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10" w:rsidRDefault="00A42710" w:rsidP="00A42710">
      <w:pPr>
        <w:pStyle w:val="1"/>
        <w:widowControl/>
        <w:spacing w:line="288" w:lineRule="auto"/>
        <w:rPr>
          <w:rFonts w:ascii="黑体" w:eastAsia="黑体"/>
          <w:sz w:val="36"/>
          <w:szCs w:val="36"/>
        </w:rPr>
      </w:pPr>
      <w:bookmarkStart w:id="0" w:name="_Toc429330020"/>
      <w:bookmarkStart w:id="1" w:name="_Toc429329310"/>
      <w:bookmarkStart w:id="2" w:name="_Toc430262716"/>
      <w:bookmarkStart w:id="3" w:name="_Toc429329510"/>
      <w:r>
        <w:rPr>
          <w:rFonts w:ascii="黑体" w:eastAsia="黑体" w:hint="eastAsia"/>
          <w:sz w:val="36"/>
          <w:szCs w:val="36"/>
        </w:rPr>
        <w:t>社会保障专业硕士研究生培养方案</w:t>
      </w:r>
      <w:bookmarkEnd w:id="0"/>
      <w:bookmarkEnd w:id="1"/>
      <w:bookmarkEnd w:id="2"/>
      <w:bookmarkEnd w:id="3"/>
    </w:p>
    <w:p w:rsidR="00A42710" w:rsidRDefault="00A42710" w:rsidP="00A42710">
      <w:pPr>
        <w:pStyle w:val="9"/>
        <w:spacing w:line="288" w:lineRule="auto"/>
      </w:pPr>
      <w:r>
        <w:rPr>
          <w:rFonts w:hint="eastAsia"/>
        </w:rPr>
        <w:t>一、培养目标</w:t>
      </w:r>
    </w:p>
    <w:p w:rsidR="00A42710" w:rsidRDefault="00A42710" w:rsidP="00A42710">
      <w:pPr>
        <w:pStyle w:val="21"/>
        <w:spacing w:line="288" w:lineRule="auto"/>
        <w:rPr>
          <w:color w:val="000000"/>
        </w:rPr>
      </w:pPr>
      <w:r>
        <w:rPr>
          <w:rFonts w:hint="eastAsia"/>
          <w:color w:val="000000"/>
        </w:rPr>
        <w:t>本专业培养德、智、体全面发展的社会保障专业的高层次专业人才。具体要求是：</w:t>
      </w:r>
    </w:p>
    <w:p w:rsidR="00A42710" w:rsidRDefault="00A42710" w:rsidP="00A42710">
      <w:pPr>
        <w:pStyle w:val="21"/>
        <w:spacing w:line="288" w:lineRule="auto"/>
        <w:rPr>
          <w:color w:val="000000"/>
        </w:rPr>
      </w:pPr>
      <w:r>
        <w:rPr>
          <w:rFonts w:hint="eastAsia"/>
          <w:color w:val="000000"/>
        </w:rPr>
        <w:t>1</w:t>
      </w:r>
      <w:r>
        <w:rPr>
          <w:rFonts w:hint="eastAsia"/>
          <w:color w:val="000000"/>
        </w:rPr>
        <w:t>、具有较高的政治思想水平与扎实的马克思主义理论基础，能适应社会主义经济建设需要，具有较强的事业心和团结、协作、创新精神，具有较强的实际工作能力，积极为建设有中国特色的社会主义事业服务。</w:t>
      </w:r>
    </w:p>
    <w:p w:rsidR="00A42710" w:rsidRDefault="00A42710" w:rsidP="00A42710">
      <w:pPr>
        <w:pStyle w:val="21"/>
        <w:spacing w:line="288" w:lineRule="auto"/>
        <w:rPr>
          <w:color w:val="000000"/>
        </w:rPr>
      </w:pPr>
      <w:r>
        <w:rPr>
          <w:rFonts w:hint="eastAsia"/>
          <w:color w:val="000000"/>
        </w:rPr>
        <w:t>2</w:t>
      </w:r>
      <w:r>
        <w:rPr>
          <w:rFonts w:hint="eastAsia"/>
          <w:color w:val="000000"/>
        </w:rPr>
        <w:t>、掌握社会保障的基本理论、系统的专业知识和现代技术和方法，并具有较强的科研能力，能从事本学科专业的工作、教学、实践和研究，以及严谨的学习态度和朴实的工作作风。</w:t>
      </w:r>
    </w:p>
    <w:p w:rsidR="00A42710" w:rsidRDefault="00A42710" w:rsidP="00A42710">
      <w:pPr>
        <w:pStyle w:val="21"/>
        <w:spacing w:line="288" w:lineRule="auto"/>
        <w:rPr>
          <w:color w:val="000000"/>
        </w:rPr>
      </w:pPr>
      <w:r>
        <w:rPr>
          <w:rFonts w:hint="eastAsia"/>
          <w:color w:val="000000"/>
        </w:rPr>
        <w:t>3</w:t>
      </w:r>
      <w:r>
        <w:rPr>
          <w:rFonts w:hint="eastAsia"/>
          <w:color w:val="000000"/>
        </w:rPr>
        <w:t>、熟练掌握一门外国语，能比较熟练地阅读和翻译本专业的外文资料。</w:t>
      </w:r>
    </w:p>
    <w:p w:rsidR="00A42710" w:rsidRDefault="00A42710" w:rsidP="00A42710">
      <w:pPr>
        <w:pStyle w:val="21"/>
        <w:spacing w:line="288" w:lineRule="auto"/>
        <w:rPr>
          <w:color w:val="000000"/>
        </w:rPr>
      </w:pPr>
      <w:r>
        <w:rPr>
          <w:rFonts w:hint="eastAsia"/>
          <w:color w:val="000000"/>
        </w:rPr>
        <w:t>4</w:t>
      </w:r>
      <w:r>
        <w:rPr>
          <w:rFonts w:hint="eastAsia"/>
          <w:color w:val="000000"/>
        </w:rPr>
        <w:t>、身心健康。</w:t>
      </w:r>
    </w:p>
    <w:p w:rsidR="00A42710" w:rsidRDefault="00A42710" w:rsidP="00A42710">
      <w:pPr>
        <w:pStyle w:val="9"/>
        <w:spacing w:line="288" w:lineRule="auto"/>
      </w:pPr>
      <w:r>
        <w:rPr>
          <w:rFonts w:hint="eastAsia"/>
        </w:rPr>
        <w:t>二、研究方向</w:t>
      </w:r>
    </w:p>
    <w:p w:rsidR="00A42710" w:rsidRDefault="00A42710" w:rsidP="00A42710">
      <w:pPr>
        <w:spacing w:line="360" w:lineRule="auto"/>
        <w:ind w:firstLineChars="196" w:firstLine="470"/>
        <w:rPr>
          <w:rFonts w:hAnsi="宋体"/>
          <w:color w:val="000000"/>
          <w:sz w:val="24"/>
          <w:szCs w:val="20"/>
        </w:rPr>
      </w:pPr>
      <w:r>
        <w:rPr>
          <w:rFonts w:hAnsi="宋体" w:hint="eastAsia"/>
          <w:color w:val="000000"/>
          <w:sz w:val="24"/>
          <w:szCs w:val="20"/>
        </w:rPr>
        <w:t>1</w:t>
      </w:r>
      <w:r>
        <w:rPr>
          <w:rFonts w:hAnsi="宋体" w:hint="eastAsia"/>
          <w:color w:val="000000"/>
          <w:sz w:val="24"/>
          <w:szCs w:val="20"/>
        </w:rPr>
        <w:t>、社会保障与贫困问题研究</w:t>
      </w:r>
    </w:p>
    <w:p w:rsidR="00A42710" w:rsidRDefault="00A42710" w:rsidP="00A42710">
      <w:pPr>
        <w:spacing w:line="360" w:lineRule="auto"/>
        <w:ind w:firstLineChars="200" w:firstLine="480"/>
        <w:rPr>
          <w:rFonts w:hAnsi="宋体"/>
          <w:color w:val="000000"/>
          <w:sz w:val="24"/>
          <w:szCs w:val="20"/>
        </w:rPr>
      </w:pPr>
      <w:r>
        <w:rPr>
          <w:rFonts w:hAnsi="宋体" w:hint="eastAsia"/>
          <w:color w:val="000000"/>
          <w:sz w:val="24"/>
          <w:szCs w:val="20"/>
        </w:rPr>
        <w:t>2</w:t>
      </w:r>
      <w:r>
        <w:rPr>
          <w:rFonts w:hAnsi="宋体" w:hint="eastAsia"/>
          <w:color w:val="000000"/>
          <w:sz w:val="24"/>
          <w:szCs w:val="20"/>
        </w:rPr>
        <w:t>、社会保障政策与评估</w:t>
      </w:r>
    </w:p>
    <w:p w:rsidR="00A42710" w:rsidRDefault="00A42710" w:rsidP="00A42710">
      <w:pPr>
        <w:spacing w:line="360" w:lineRule="auto"/>
        <w:ind w:firstLineChars="200" w:firstLine="480"/>
        <w:rPr>
          <w:rFonts w:hAnsi="宋体"/>
          <w:color w:val="000000"/>
          <w:sz w:val="24"/>
          <w:szCs w:val="20"/>
        </w:rPr>
      </w:pPr>
      <w:r>
        <w:rPr>
          <w:rFonts w:hAnsi="宋体" w:hint="eastAsia"/>
          <w:color w:val="000000"/>
          <w:sz w:val="24"/>
          <w:szCs w:val="20"/>
        </w:rPr>
        <w:t>3</w:t>
      </w:r>
      <w:r>
        <w:rPr>
          <w:rFonts w:hAnsi="宋体" w:hint="eastAsia"/>
          <w:color w:val="000000"/>
          <w:sz w:val="24"/>
          <w:szCs w:val="20"/>
        </w:rPr>
        <w:t>、社会保障的国际比较研究</w:t>
      </w:r>
      <w:r>
        <w:rPr>
          <w:rFonts w:hAnsi="宋体" w:hint="eastAsia"/>
          <w:color w:val="000000"/>
          <w:sz w:val="24"/>
          <w:szCs w:val="20"/>
        </w:rPr>
        <w:t xml:space="preserve"> </w:t>
      </w:r>
    </w:p>
    <w:p w:rsidR="00A42710" w:rsidRDefault="00A42710" w:rsidP="00A42710">
      <w:pPr>
        <w:pStyle w:val="9"/>
        <w:spacing w:line="288" w:lineRule="auto"/>
      </w:pPr>
      <w:r>
        <w:rPr>
          <w:rFonts w:hint="eastAsia"/>
        </w:rPr>
        <w:t>三、培养方式与方法</w:t>
      </w:r>
    </w:p>
    <w:p w:rsidR="00A42710" w:rsidRDefault="00A42710" w:rsidP="00A42710">
      <w:pPr>
        <w:pStyle w:val="21"/>
        <w:spacing w:line="288" w:lineRule="auto"/>
        <w:rPr>
          <w:color w:val="000000"/>
        </w:rPr>
      </w:pPr>
      <w:r>
        <w:rPr>
          <w:rFonts w:hint="eastAsia"/>
          <w:color w:val="000000"/>
        </w:rPr>
        <w:t>硕士研究生的培养实行导师制。培养过程中，对学生的思想、课堂教学、社会实践等指导方式应遵循以下原则：</w:t>
      </w:r>
    </w:p>
    <w:p w:rsidR="00A42710" w:rsidRDefault="00A42710" w:rsidP="00A42710">
      <w:pPr>
        <w:pStyle w:val="21"/>
        <w:spacing w:line="288" w:lineRule="auto"/>
        <w:rPr>
          <w:color w:val="000000"/>
        </w:rPr>
      </w:pPr>
      <w:r>
        <w:rPr>
          <w:rFonts w:hint="eastAsia"/>
          <w:color w:val="000000"/>
        </w:rPr>
        <w:t>1</w:t>
      </w:r>
      <w:r>
        <w:rPr>
          <w:rFonts w:hint="eastAsia"/>
          <w:color w:val="000000"/>
        </w:rPr>
        <w:t>、在思想教育上，除了学好必修的马克思主义理论课外，还应积极参加政治学习和公益活动。导师和任课教师都要关心研究生的政治思想和道德品质修养，促进其德、智、体全面发展。每学期研究生都要进行思想政治及操行鉴定。</w:t>
      </w:r>
    </w:p>
    <w:p w:rsidR="00A42710" w:rsidRDefault="00A42710" w:rsidP="00A42710">
      <w:pPr>
        <w:pStyle w:val="21"/>
        <w:spacing w:line="288" w:lineRule="auto"/>
        <w:rPr>
          <w:color w:val="000000"/>
        </w:rPr>
      </w:pPr>
      <w:r>
        <w:rPr>
          <w:rFonts w:hint="eastAsia"/>
          <w:color w:val="000000"/>
        </w:rPr>
        <w:t>2</w:t>
      </w:r>
      <w:r>
        <w:rPr>
          <w:rFonts w:hint="eastAsia"/>
          <w:color w:val="000000"/>
        </w:rPr>
        <w:t>、在总安排上，采取理论与实践相结合，系统的理论学习与科学研究相结合，导师负责制与导师组、教研室（研究室）集体培养相结合的方式进行。</w:t>
      </w:r>
    </w:p>
    <w:p w:rsidR="00A42710" w:rsidRDefault="00A42710" w:rsidP="00A42710">
      <w:pPr>
        <w:pStyle w:val="21"/>
        <w:spacing w:line="288" w:lineRule="auto"/>
        <w:rPr>
          <w:color w:val="000000"/>
        </w:rPr>
      </w:pPr>
      <w:r>
        <w:rPr>
          <w:rFonts w:hint="eastAsia"/>
          <w:color w:val="000000"/>
        </w:rPr>
        <w:t>3</w:t>
      </w:r>
      <w:r>
        <w:rPr>
          <w:rFonts w:hint="eastAsia"/>
          <w:color w:val="000000"/>
        </w:rPr>
        <w:t>、在指导方式上，发挥导师各自的专长和主导作用，讲究因材施教，充分发挥研究生的个人才能和特长，突出研究生的创新能力和综合素质的培养。</w:t>
      </w:r>
    </w:p>
    <w:p w:rsidR="00A42710" w:rsidRDefault="00A42710" w:rsidP="00A42710">
      <w:pPr>
        <w:pStyle w:val="21"/>
        <w:spacing w:line="288" w:lineRule="auto"/>
        <w:rPr>
          <w:color w:val="000000"/>
        </w:rPr>
      </w:pPr>
      <w:r>
        <w:rPr>
          <w:rFonts w:hint="eastAsia"/>
          <w:color w:val="000000"/>
        </w:rPr>
        <w:t>4</w:t>
      </w:r>
      <w:r>
        <w:rPr>
          <w:rFonts w:hint="eastAsia"/>
          <w:color w:val="000000"/>
        </w:rPr>
        <w:t>、在教学组织上，强调以自学为主。导师的作用在于启发、引导、解惑、把关，引导研究生深入思考和正确判断，培养其独立分析问题和解决问题的能力。要结合系统的理论学习，鼓励并组织研究生参加社会实践，积极开展科学研究，参加本学科的学术活动等。</w:t>
      </w:r>
    </w:p>
    <w:p w:rsidR="00A42710" w:rsidRDefault="00A42710" w:rsidP="00A42710">
      <w:pPr>
        <w:pStyle w:val="21"/>
        <w:spacing w:line="288" w:lineRule="auto"/>
        <w:rPr>
          <w:color w:val="000000"/>
        </w:rPr>
      </w:pPr>
      <w:r>
        <w:rPr>
          <w:rFonts w:hint="eastAsia"/>
          <w:color w:val="000000"/>
        </w:rPr>
        <w:t>5</w:t>
      </w:r>
      <w:r>
        <w:rPr>
          <w:rFonts w:hint="eastAsia"/>
          <w:color w:val="000000"/>
        </w:rPr>
        <w:t>、研究生入校后，在师生双向选择的基础上，导师组给每个学生安排指导教师，落实对研究生的指导和培养。</w:t>
      </w:r>
    </w:p>
    <w:p w:rsidR="00A42710" w:rsidRDefault="00A42710" w:rsidP="00A42710">
      <w:pPr>
        <w:pStyle w:val="9"/>
        <w:spacing w:line="288" w:lineRule="auto"/>
      </w:pPr>
      <w:r>
        <w:rPr>
          <w:rFonts w:hint="eastAsia"/>
        </w:rPr>
        <w:t>四、课程设置（总学分要求不少于</w:t>
      </w:r>
      <w:r>
        <w:rPr>
          <w:rFonts w:hint="eastAsia"/>
        </w:rPr>
        <w:t>32</w:t>
      </w:r>
      <w:r>
        <w:rPr>
          <w:rFonts w:hint="eastAsia"/>
        </w:rPr>
        <w:t>学分）</w:t>
      </w:r>
    </w:p>
    <w:p w:rsidR="00A42710" w:rsidRDefault="00A42710" w:rsidP="00A42710">
      <w:pPr>
        <w:pStyle w:val="21"/>
        <w:spacing w:line="288" w:lineRule="auto"/>
        <w:rPr>
          <w:b/>
          <w:bCs/>
          <w:color w:val="000000"/>
        </w:rPr>
      </w:pPr>
      <w:r>
        <w:rPr>
          <w:rFonts w:hint="eastAsia"/>
          <w:color w:val="000000"/>
        </w:rPr>
        <w:t>（一）学位公共课</w:t>
      </w:r>
    </w:p>
    <w:p w:rsidR="00A42710" w:rsidRDefault="00A42710" w:rsidP="00A42710">
      <w:pPr>
        <w:pStyle w:val="21"/>
        <w:spacing w:line="288" w:lineRule="auto"/>
        <w:rPr>
          <w:color w:val="000000"/>
        </w:rPr>
      </w:pPr>
      <w:r>
        <w:rPr>
          <w:rFonts w:hint="eastAsia"/>
          <w:color w:val="000000"/>
        </w:rPr>
        <w:lastRenderedPageBreak/>
        <w:t>1</w:t>
      </w:r>
      <w:r>
        <w:rPr>
          <w:rFonts w:hint="eastAsia"/>
          <w:color w:val="000000"/>
          <w:kern w:val="0"/>
        </w:rPr>
        <w:t>、</w:t>
      </w:r>
      <w:r>
        <w:rPr>
          <w:rFonts w:hint="eastAsia"/>
          <w:color w:val="000000"/>
        </w:rPr>
        <w:t>英语</w:t>
      </w:r>
      <w:r>
        <w:rPr>
          <w:rFonts w:hint="eastAsia"/>
          <w:color w:val="000000"/>
        </w:rPr>
        <w:t xml:space="preserve">                                              4</w:t>
      </w:r>
      <w:r>
        <w:rPr>
          <w:rFonts w:hint="eastAsia"/>
          <w:color w:val="000000"/>
        </w:rPr>
        <w:t>学分</w:t>
      </w:r>
    </w:p>
    <w:p w:rsidR="00A42710" w:rsidRDefault="00A42710" w:rsidP="00A42710">
      <w:pPr>
        <w:pStyle w:val="21"/>
        <w:spacing w:line="288" w:lineRule="auto"/>
        <w:rPr>
          <w:color w:val="000000"/>
        </w:rPr>
      </w:pPr>
      <w:r>
        <w:rPr>
          <w:rFonts w:hint="eastAsia"/>
          <w:color w:val="000000"/>
        </w:rPr>
        <w:t>2</w:t>
      </w:r>
      <w:r>
        <w:rPr>
          <w:rFonts w:hint="eastAsia"/>
          <w:color w:val="000000"/>
        </w:rPr>
        <w:t>、马克思主义经典原著选读</w:t>
      </w:r>
      <w:r>
        <w:rPr>
          <w:rFonts w:hint="eastAsia"/>
          <w:color w:val="000000"/>
        </w:rPr>
        <w:t xml:space="preserve">                            2</w:t>
      </w:r>
      <w:r>
        <w:rPr>
          <w:rFonts w:hint="eastAsia"/>
          <w:color w:val="000000"/>
        </w:rPr>
        <w:t>学分</w:t>
      </w:r>
    </w:p>
    <w:p w:rsidR="00A42710" w:rsidRDefault="00A42710" w:rsidP="00A42710">
      <w:pPr>
        <w:pStyle w:val="21"/>
        <w:spacing w:line="288" w:lineRule="auto"/>
        <w:rPr>
          <w:color w:val="000000"/>
        </w:rPr>
      </w:pPr>
      <w:r>
        <w:rPr>
          <w:rFonts w:hint="eastAsia"/>
          <w:color w:val="000000"/>
        </w:rPr>
        <w:t>3</w:t>
      </w:r>
      <w:r>
        <w:rPr>
          <w:rFonts w:hint="eastAsia"/>
          <w:color w:val="000000"/>
        </w:rPr>
        <w:t>、中国特色社会主义理论与实践研究</w:t>
      </w:r>
      <w:r>
        <w:rPr>
          <w:rFonts w:hint="eastAsia"/>
          <w:color w:val="000000"/>
        </w:rPr>
        <w:t xml:space="preserve">                    2</w:t>
      </w:r>
      <w:r>
        <w:rPr>
          <w:rFonts w:hint="eastAsia"/>
          <w:color w:val="000000"/>
        </w:rPr>
        <w:t>学分</w:t>
      </w:r>
    </w:p>
    <w:p w:rsidR="00A42710" w:rsidRDefault="00A42710" w:rsidP="00A42710">
      <w:pPr>
        <w:pStyle w:val="21"/>
        <w:spacing w:line="288" w:lineRule="auto"/>
        <w:rPr>
          <w:color w:val="000000"/>
        </w:rPr>
      </w:pPr>
      <w:r>
        <w:rPr>
          <w:rFonts w:hint="eastAsia"/>
          <w:color w:val="000000"/>
        </w:rPr>
        <w:t>（二）学位基础课</w:t>
      </w:r>
    </w:p>
    <w:p w:rsidR="00A42710" w:rsidRDefault="00A42710" w:rsidP="00A42710">
      <w:pPr>
        <w:pStyle w:val="21"/>
        <w:spacing w:line="288" w:lineRule="auto"/>
        <w:rPr>
          <w:color w:val="000000"/>
        </w:rPr>
      </w:pPr>
      <w:r>
        <w:rPr>
          <w:rFonts w:hint="eastAsia"/>
          <w:color w:val="000000"/>
        </w:rPr>
        <w:t>1</w:t>
      </w:r>
      <w:r>
        <w:rPr>
          <w:rFonts w:hint="eastAsia"/>
          <w:color w:val="000000"/>
          <w:kern w:val="0"/>
        </w:rPr>
        <w:t>、</w:t>
      </w:r>
      <w:r>
        <w:rPr>
          <w:rFonts w:hint="eastAsia"/>
          <w:color w:val="000000"/>
        </w:rPr>
        <w:t>公共管理理论前沿</w:t>
      </w:r>
      <w:r>
        <w:rPr>
          <w:rFonts w:hint="eastAsia"/>
          <w:color w:val="000000"/>
        </w:rPr>
        <w:t xml:space="preserve">                                  3</w:t>
      </w:r>
      <w:r>
        <w:rPr>
          <w:rFonts w:hint="eastAsia"/>
          <w:color w:val="000000"/>
        </w:rPr>
        <w:t>学分</w:t>
      </w:r>
    </w:p>
    <w:p w:rsidR="00A42710" w:rsidRDefault="00A42710" w:rsidP="00A42710">
      <w:pPr>
        <w:pStyle w:val="21"/>
        <w:spacing w:line="288" w:lineRule="auto"/>
        <w:rPr>
          <w:color w:val="000000"/>
        </w:rPr>
      </w:pPr>
      <w:r>
        <w:rPr>
          <w:rFonts w:hint="eastAsia"/>
          <w:color w:val="000000"/>
        </w:rPr>
        <w:t>2</w:t>
      </w:r>
      <w:r>
        <w:rPr>
          <w:rFonts w:hint="eastAsia"/>
          <w:color w:val="000000"/>
        </w:rPr>
        <w:t>、公共政策研究专题</w:t>
      </w:r>
      <w:r>
        <w:rPr>
          <w:rFonts w:hint="eastAsia"/>
          <w:color w:val="000000"/>
        </w:rPr>
        <w:t xml:space="preserve">                                  3</w:t>
      </w:r>
      <w:r>
        <w:rPr>
          <w:rFonts w:hint="eastAsia"/>
          <w:color w:val="000000"/>
        </w:rPr>
        <w:t>学分</w:t>
      </w:r>
    </w:p>
    <w:p w:rsidR="00A42710" w:rsidRDefault="00A42710" w:rsidP="00A42710">
      <w:pPr>
        <w:pStyle w:val="21"/>
        <w:spacing w:line="288" w:lineRule="auto"/>
        <w:rPr>
          <w:color w:val="000000"/>
        </w:rPr>
      </w:pPr>
      <w:r>
        <w:rPr>
          <w:rFonts w:hint="eastAsia"/>
          <w:color w:val="000000"/>
        </w:rPr>
        <w:t>（三）学位专业课</w:t>
      </w:r>
    </w:p>
    <w:p w:rsidR="00A42710" w:rsidRDefault="00A42710" w:rsidP="00A42710">
      <w:pPr>
        <w:pStyle w:val="21"/>
        <w:spacing w:line="288" w:lineRule="auto"/>
        <w:rPr>
          <w:color w:val="000000"/>
        </w:rPr>
      </w:pPr>
      <w:r>
        <w:rPr>
          <w:rFonts w:hint="eastAsia"/>
          <w:color w:val="000000"/>
        </w:rPr>
        <w:t>1</w:t>
      </w:r>
      <w:r>
        <w:rPr>
          <w:rFonts w:hint="eastAsia"/>
          <w:color w:val="000000"/>
        </w:rPr>
        <w:t>、社会保障研究前沿</w:t>
      </w:r>
      <w:r>
        <w:rPr>
          <w:rFonts w:hint="eastAsia"/>
          <w:color w:val="000000"/>
        </w:rPr>
        <w:t xml:space="preserve">                                  3</w:t>
      </w:r>
      <w:r>
        <w:rPr>
          <w:rFonts w:hint="eastAsia"/>
          <w:color w:val="000000"/>
        </w:rPr>
        <w:t>学分</w:t>
      </w:r>
    </w:p>
    <w:p w:rsidR="00A42710" w:rsidRDefault="00A42710" w:rsidP="00A42710">
      <w:pPr>
        <w:pStyle w:val="21"/>
        <w:spacing w:line="288" w:lineRule="auto"/>
        <w:rPr>
          <w:color w:val="000000"/>
        </w:rPr>
      </w:pPr>
      <w:r>
        <w:rPr>
          <w:rFonts w:hint="eastAsia"/>
          <w:color w:val="000000"/>
        </w:rPr>
        <w:t>2</w:t>
      </w:r>
      <w:r>
        <w:rPr>
          <w:rFonts w:hint="eastAsia"/>
          <w:color w:val="000000"/>
        </w:rPr>
        <w:t>、福利经济学专题</w:t>
      </w:r>
      <w:r>
        <w:rPr>
          <w:rFonts w:hint="eastAsia"/>
          <w:color w:val="000000"/>
        </w:rPr>
        <w:t xml:space="preserve">                                    3</w:t>
      </w:r>
      <w:r>
        <w:rPr>
          <w:rFonts w:hint="eastAsia"/>
          <w:color w:val="000000"/>
        </w:rPr>
        <w:t>学分</w:t>
      </w:r>
    </w:p>
    <w:p w:rsidR="00A42710" w:rsidRDefault="00A42710" w:rsidP="00A42710">
      <w:pPr>
        <w:pStyle w:val="21"/>
        <w:spacing w:line="288" w:lineRule="auto"/>
        <w:rPr>
          <w:color w:val="000000"/>
        </w:rPr>
      </w:pPr>
      <w:r>
        <w:rPr>
          <w:rFonts w:hint="eastAsia"/>
          <w:color w:val="000000"/>
        </w:rPr>
        <w:t>3</w:t>
      </w:r>
      <w:r>
        <w:rPr>
          <w:rFonts w:hint="eastAsia"/>
          <w:color w:val="000000"/>
        </w:rPr>
        <w:t>、社会福利与社会救助研究专题</w:t>
      </w:r>
      <w:r>
        <w:rPr>
          <w:rFonts w:hint="eastAsia"/>
          <w:color w:val="000000"/>
        </w:rPr>
        <w:t xml:space="preserve">                        3</w:t>
      </w:r>
      <w:r>
        <w:rPr>
          <w:rFonts w:hint="eastAsia"/>
          <w:color w:val="000000"/>
        </w:rPr>
        <w:t>学分</w:t>
      </w:r>
    </w:p>
    <w:p w:rsidR="00A42710" w:rsidRDefault="00A42710" w:rsidP="00A42710">
      <w:pPr>
        <w:pStyle w:val="21"/>
        <w:spacing w:line="288" w:lineRule="auto"/>
        <w:rPr>
          <w:color w:val="000000"/>
        </w:rPr>
      </w:pPr>
      <w:r>
        <w:rPr>
          <w:rFonts w:hint="eastAsia"/>
          <w:color w:val="000000"/>
        </w:rPr>
        <w:t>4</w:t>
      </w:r>
      <w:r>
        <w:rPr>
          <w:rFonts w:hint="eastAsia"/>
          <w:color w:val="000000"/>
        </w:rPr>
        <w:t>、社会保障国际比较研究</w:t>
      </w:r>
      <w:r>
        <w:rPr>
          <w:rFonts w:hint="eastAsia"/>
          <w:color w:val="000000"/>
        </w:rPr>
        <w:t xml:space="preserve">                              3</w:t>
      </w:r>
      <w:r>
        <w:rPr>
          <w:rFonts w:hint="eastAsia"/>
          <w:color w:val="000000"/>
        </w:rPr>
        <w:t>学分</w:t>
      </w:r>
    </w:p>
    <w:p w:rsidR="00A42710" w:rsidRDefault="00A42710" w:rsidP="00A42710">
      <w:pPr>
        <w:pStyle w:val="21"/>
        <w:spacing w:line="288" w:lineRule="auto"/>
        <w:rPr>
          <w:color w:val="000000"/>
        </w:rPr>
      </w:pPr>
      <w:r>
        <w:rPr>
          <w:rFonts w:hint="eastAsia"/>
          <w:color w:val="000000"/>
        </w:rPr>
        <w:t>（四）选修课</w:t>
      </w:r>
    </w:p>
    <w:p w:rsidR="00A42710" w:rsidRDefault="00A42710" w:rsidP="00A42710">
      <w:pPr>
        <w:pStyle w:val="21"/>
        <w:spacing w:line="288" w:lineRule="auto"/>
        <w:rPr>
          <w:color w:val="000000"/>
        </w:rPr>
      </w:pPr>
      <w:r>
        <w:rPr>
          <w:rFonts w:hint="eastAsia"/>
          <w:color w:val="000000"/>
        </w:rPr>
        <w:t>1</w:t>
      </w:r>
      <w:r>
        <w:rPr>
          <w:rFonts w:hint="eastAsia"/>
          <w:color w:val="000000"/>
        </w:rPr>
        <w:t>、贫困与发展研究专题</w:t>
      </w:r>
      <w:r>
        <w:rPr>
          <w:rFonts w:hint="eastAsia"/>
          <w:color w:val="000000"/>
        </w:rPr>
        <w:t xml:space="preserve">                                2</w:t>
      </w:r>
      <w:r>
        <w:rPr>
          <w:rFonts w:hint="eastAsia"/>
          <w:color w:val="000000"/>
        </w:rPr>
        <w:t>学分</w:t>
      </w:r>
    </w:p>
    <w:p w:rsidR="00A42710" w:rsidRDefault="00A42710" w:rsidP="00A42710">
      <w:pPr>
        <w:pStyle w:val="21"/>
        <w:spacing w:line="288" w:lineRule="auto"/>
        <w:rPr>
          <w:color w:val="000000"/>
        </w:rPr>
      </w:pPr>
      <w:r>
        <w:rPr>
          <w:rFonts w:hint="eastAsia"/>
          <w:color w:val="000000"/>
        </w:rPr>
        <w:t>2</w:t>
      </w:r>
      <w:r>
        <w:rPr>
          <w:rFonts w:hint="eastAsia"/>
          <w:color w:val="000000"/>
        </w:rPr>
        <w:t>、老年社会问题研究专题</w:t>
      </w:r>
      <w:r>
        <w:rPr>
          <w:rFonts w:hint="eastAsia"/>
          <w:color w:val="000000"/>
        </w:rPr>
        <w:t xml:space="preserve">                              2</w:t>
      </w:r>
      <w:r>
        <w:rPr>
          <w:rFonts w:hint="eastAsia"/>
          <w:color w:val="000000"/>
        </w:rPr>
        <w:t>学分</w:t>
      </w:r>
    </w:p>
    <w:p w:rsidR="00A42710" w:rsidRDefault="00A42710" w:rsidP="00A42710">
      <w:pPr>
        <w:pStyle w:val="21"/>
        <w:spacing w:line="288" w:lineRule="auto"/>
        <w:rPr>
          <w:color w:val="000000"/>
        </w:rPr>
      </w:pPr>
      <w:r>
        <w:rPr>
          <w:rFonts w:hint="eastAsia"/>
          <w:color w:val="000000"/>
        </w:rPr>
        <w:t>3</w:t>
      </w:r>
      <w:r>
        <w:rPr>
          <w:rFonts w:hint="eastAsia"/>
          <w:color w:val="000000"/>
        </w:rPr>
        <w:t>、劳动关系研究专题</w:t>
      </w:r>
      <w:r>
        <w:rPr>
          <w:rFonts w:hint="eastAsia"/>
          <w:color w:val="000000"/>
        </w:rPr>
        <w:t xml:space="preserve">                                  2</w:t>
      </w:r>
      <w:r>
        <w:rPr>
          <w:rFonts w:hint="eastAsia"/>
          <w:color w:val="000000"/>
        </w:rPr>
        <w:t>学分</w:t>
      </w:r>
    </w:p>
    <w:p w:rsidR="00A42710" w:rsidRDefault="00A42710" w:rsidP="00A42710">
      <w:pPr>
        <w:pStyle w:val="21"/>
        <w:spacing w:line="288" w:lineRule="auto"/>
        <w:rPr>
          <w:color w:val="000000"/>
        </w:rPr>
      </w:pPr>
      <w:r>
        <w:rPr>
          <w:rFonts w:hint="eastAsia"/>
          <w:color w:val="000000"/>
        </w:rPr>
        <w:t>4</w:t>
      </w:r>
      <w:r>
        <w:rPr>
          <w:rFonts w:hint="eastAsia"/>
          <w:color w:val="000000"/>
        </w:rPr>
        <w:t>、劳动与社会保险法专题</w:t>
      </w:r>
      <w:r>
        <w:rPr>
          <w:rFonts w:hint="eastAsia"/>
          <w:color w:val="000000"/>
        </w:rPr>
        <w:t xml:space="preserve">                              2</w:t>
      </w:r>
      <w:r>
        <w:rPr>
          <w:rFonts w:hint="eastAsia"/>
          <w:color w:val="000000"/>
        </w:rPr>
        <w:t>学分</w:t>
      </w:r>
    </w:p>
    <w:p w:rsidR="00A42710" w:rsidRDefault="00A42710" w:rsidP="00A42710">
      <w:pPr>
        <w:pStyle w:val="21"/>
        <w:spacing w:line="288" w:lineRule="auto"/>
        <w:rPr>
          <w:color w:val="000000"/>
        </w:rPr>
      </w:pPr>
      <w:r>
        <w:rPr>
          <w:rFonts w:hint="eastAsia"/>
          <w:color w:val="000000"/>
        </w:rPr>
        <w:t>5</w:t>
      </w:r>
      <w:r>
        <w:rPr>
          <w:rFonts w:hint="eastAsia"/>
          <w:color w:val="000000"/>
        </w:rPr>
        <w:t>、社会科学理论与方法</w:t>
      </w:r>
      <w:r>
        <w:rPr>
          <w:rFonts w:hint="eastAsia"/>
          <w:color w:val="000000"/>
        </w:rPr>
        <w:t xml:space="preserve">                                2</w:t>
      </w:r>
      <w:r>
        <w:rPr>
          <w:rFonts w:hint="eastAsia"/>
          <w:color w:val="000000"/>
        </w:rPr>
        <w:t>学分</w:t>
      </w:r>
    </w:p>
    <w:p w:rsidR="00A42710" w:rsidRDefault="00A42710" w:rsidP="00A42710">
      <w:pPr>
        <w:pStyle w:val="21"/>
        <w:spacing w:line="288" w:lineRule="auto"/>
        <w:rPr>
          <w:color w:val="000000"/>
        </w:rPr>
      </w:pPr>
      <w:r>
        <w:rPr>
          <w:rFonts w:hint="eastAsia"/>
          <w:color w:val="000000"/>
        </w:rPr>
        <w:t>6</w:t>
      </w:r>
      <w:r>
        <w:rPr>
          <w:rFonts w:hint="eastAsia"/>
          <w:color w:val="000000"/>
        </w:rPr>
        <w:t>、劳动保护研究专题</w:t>
      </w:r>
      <w:r>
        <w:rPr>
          <w:rFonts w:hint="eastAsia"/>
          <w:color w:val="000000"/>
        </w:rPr>
        <w:t xml:space="preserve">                                  2</w:t>
      </w:r>
      <w:r>
        <w:rPr>
          <w:rFonts w:hint="eastAsia"/>
          <w:color w:val="000000"/>
        </w:rPr>
        <w:t>学分</w:t>
      </w:r>
    </w:p>
    <w:p w:rsidR="00A42710" w:rsidRDefault="00A42710" w:rsidP="00A42710">
      <w:pPr>
        <w:pStyle w:val="21"/>
        <w:spacing w:line="288" w:lineRule="auto"/>
        <w:rPr>
          <w:color w:val="000000"/>
        </w:rPr>
      </w:pPr>
      <w:r>
        <w:rPr>
          <w:rFonts w:hint="eastAsia"/>
          <w:color w:val="000000"/>
        </w:rPr>
        <w:t>7</w:t>
      </w:r>
      <w:r>
        <w:rPr>
          <w:rFonts w:hint="eastAsia"/>
          <w:color w:val="000000"/>
        </w:rPr>
        <w:t>、跨专业自选课</w:t>
      </w:r>
      <w:r>
        <w:rPr>
          <w:rFonts w:hint="eastAsia"/>
          <w:color w:val="000000"/>
        </w:rPr>
        <w:t xml:space="preserve">                                      2</w:t>
      </w:r>
      <w:r>
        <w:rPr>
          <w:rFonts w:hint="eastAsia"/>
          <w:color w:val="000000"/>
        </w:rPr>
        <w:t>学分</w:t>
      </w:r>
    </w:p>
    <w:p w:rsidR="00A42710" w:rsidRDefault="00A42710" w:rsidP="00A42710">
      <w:pPr>
        <w:pStyle w:val="21"/>
        <w:spacing w:line="288" w:lineRule="auto"/>
        <w:ind w:firstLine="482"/>
        <w:rPr>
          <w:rFonts w:hint="eastAsia"/>
          <w:b/>
          <w:color w:val="000000"/>
        </w:rPr>
      </w:pPr>
      <w:r>
        <w:rPr>
          <w:rFonts w:hint="eastAsia"/>
          <w:b/>
          <w:color w:val="000000"/>
        </w:rPr>
        <w:t>五、学习年限、补修计划、考试和考核方式、实践活动、学术论文相关规定遵照“贵州财经大学</w:t>
      </w:r>
      <w:r>
        <w:rPr>
          <w:rFonts w:hint="eastAsia"/>
          <w:b/>
          <w:color w:val="000000"/>
        </w:rPr>
        <w:t>2015</w:t>
      </w:r>
      <w:r>
        <w:rPr>
          <w:rFonts w:hint="eastAsia"/>
          <w:b/>
          <w:color w:val="000000"/>
        </w:rPr>
        <w:t>级硕士研究生培养总方案”执行。</w:t>
      </w:r>
    </w:p>
    <w:p w:rsidR="00A42710" w:rsidRDefault="00A42710" w:rsidP="00A42710">
      <w:pPr>
        <w:pStyle w:val="21"/>
        <w:spacing w:line="288" w:lineRule="auto"/>
        <w:ind w:firstLine="482"/>
        <w:rPr>
          <w:rFonts w:hint="eastAsia"/>
          <w:b/>
          <w:color w:val="000000"/>
        </w:rPr>
      </w:pPr>
    </w:p>
    <w:p w:rsidR="00A42710" w:rsidRDefault="00A42710" w:rsidP="00A42710">
      <w:pPr>
        <w:pStyle w:val="21"/>
        <w:spacing w:line="288" w:lineRule="auto"/>
        <w:ind w:firstLine="482"/>
        <w:rPr>
          <w:rFonts w:hint="eastAsia"/>
          <w:b/>
          <w:color w:val="000000"/>
        </w:rPr>
      </w:pPr>
    </w:p>
    <w:p w:rsidR="00A42710" w:rsidRDefault="00A42710" w:rsidP="00A42710">
      <w:pPr>
        <w:widowControl/>
        <w:spacing w:line="288" w:lineRule="auto"/>
        <w:jc w:val="left"/>
        <w:rPr>
          <w:rFonts w:hAnsi="宋体"/>
          <w:color w:val="000000"/>
          <w:sz w:val="24"/>
          <w:szCs w:val="20"/>
        </w:rPr>
        <w:sectPr w:rsidR="00A42710" w:rsidSect="00A42710">
          <w:pgSz w:w="11906" w:h="16838"/>
          <w:pgMar w:top="1440" w:right="1797" w:bottom="1440" w:left="1797" w:header="851" w:footer="992" w:gutter="0"/>
          <w:cols w:space="720"/>
          <w:docGrid w:type="lines" w:linePitch="312"/>
        </w:sectPr>
      </w:pPr>
    </w:p>
    <w:p w:rsidR="00A42710" w:rsidRDefault="00A42710" w:rsidP="00A42710">
      <w:pPr>
        <w:pStyle w:val="2"/>
        <w:widowControl/>
        <w:spacing w:before="0" w:after="240" w:line="288" w:lineRule="auto"/>
        <w:rPr>
          <w:rFonts w:ascii="黑体" w:eastAsia="黑体"/>
        </w:rPr>
      </w:pPr>
      <w:bookmarkStart w:id="4" w:name="_Toc429330021"/>
      <w:bookmarkStart w:id="5" w:name="_Toc429329511"/>
      <w:bookmarkStart w:id="6" w:name="_Toc429329311"/>
      <w:r>
        <w:rPr>
          <w:rFonts w:ascii="黑体" w:eastAsia="黑体" w:hint="eastAsia"/>
        </w:rPr>
        <w:lastRenderedPageBreak/>
        <w:t>社会保障专业硕士研究生培养方案执行计划表</w:t>
      </w:r>
      <w:bookmarkEnd w:id="4"/>
      <w:bookmarkEnd w:id="5"/>
      <w:bookmarkEnd w:id="6"/>
    </w:p>
    <w:p w:rsidR="00A42710" w:rsidRDefault="00A42710" w:rsidP="00A42710">
      <w:pPr>
        <w:widowControl/>
        <w:spacing w:line="288" w:lineRule="auto"/>
        <w:jc w:val="center"/>
        <w:rPr>
          <w:rFonts w:ascii="宋体" w:hAnsi="宋体"/>
          <w:color w:val="000000"/>
          <w:sz w:val="24"/>
          <w:u w:val="single"/>
        </w:rPr>
      </w:pPr>
      <w:r>
        <w:rPr>
          <w:rFonts w:ascii="宋体" w:hAnsi="宋体" w:hint="eastAsia"/>
          <w:color w:val="000000"/>
          <w:sz w:val="24"/>
        </w:rPr>
        <w:t>专业代码</w:t>
      </w:r>
      <w:r>
        <w:rPr>
          <w:rFonts w:ascii="宋体" w:hAnsi="宋体" w:hint="eastAsia"/>
          <w:color w:val="000000"/>
          <w:sz w:val="24"/>
          <w:u w:val="single"/>
        </w:rPr>
        <w:t xml:space="preserve">  120404 </w:t>
      </w:r>
      <w:r>
        <w:rPr>
          <w:rFonts w:ascii="宋体" w:hAnsi="宋体" w:hint="eastAsia"/>
          <w:color w:val="000000"/>
          <w:sz w:val="24"/>
        </w:rPr>
        <w:t xml:space="preserve">     专业 </w:t>
      </w:r>
      <w:r>
        <w:rPr>
          <w:rFonts w:ascii="宋体" w:hAnsi="宋体" w:hint="eastAsia"/>
          <w:color w:val="000000"/>
          <w:sz w:val="24"/>
          <w:u w:val="single"/>
        </w:rPr>
        <w:t xml:space="preserve"> 社会保障学 </w:t>
      </w:r>
    </w:p>
    <w:tbl>
      <w:tblPr>
        <w:tblW w:w="0" w:type="auto"/>
        <w:jc w:val="center"/>
        <w:tblLayout w:type="fixed"/>
        <w:tblLook w:val="0000" w:firstRow="0" w:lastRow="0" w:firstColumn="0" w:lastColumn="0" w:noHBand="0" w:noVBand="0"/>
      </w:tblPr>
      <w:tblGrid>
        <w:gridCol w:w="526"/>
        <w:gridCol w:w="730"/>
        <w:gridCol w:w="2755"/>
        <w:gridCol w:w="447"/>
        <w:gridCol w:w="633"/>
        <w:gridCol w:w="423"/>
        <w:gridCol w:w="528"/>
        <w:gridCol w:w="528"/>
        <w:gridCol w:w="528"/>
        <w:gridCol w:w="528"/>
        <w:gridCol w:w="528"/>
        <w:gridCol w:w="974"/>
      </w:tblGrid>
      <w:tr w:rsidR="00A42710" w:rsidTr="003070C0">
        <w:trPr>
          <w:jc w:val="center"/>
        </w:trPr>
        <w:tc>
          <w:tcPr>
            <w:tcW w:w="1256" w:type="dxa"/>
            <w:gridSpan w:val="2"/>
            <w:vMerge w:val="restart"/>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 xml:space="preserve"> 课程</w:t>
            </w:r>
          </w:p>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类型</w:t>
            </w:r>
          </w:p>
        </w:tc>
        <w:tc>
          <w:tcPr>
            <w:tcW w:w="2755" w:type="dxa"/>
            <w:vMerge w:val="restart"/>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课程名称</w:t>
            </w:r>
          </w:p>
        </w:tc>
        <w:tc>
          <w:tcPr>
            <w:tcW w:w="447" w:type="dxa"/>
            <w:vMerge w:val="restart"/>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学</w:t>
            </w:r>
          </w:p>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分</w:t>
            </w:r>
          </w:p>
        </w:tc>
        <w:tc>
          <w:tcPr>
            <w:tcW w:w="633" w:type="dxa"/>
            <w:vMerge w:val="restart"/>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总</w:t>
            </w:r>
          </w:p>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学</w:t>
            </w:r>
          </w:p>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时</w:t>
            </w:r>
          </w:p>
        </w:tc>
        <w:tc>
          <w:tcPr>
            <w:tcW w:w="3063" w:type="dxa"/>
            <w:gridSpan w:val="6"/>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    期</w:t>
            </w: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备 注</w:t>
            </w:r>
          </w:p>
        </w:tc>
      </w:tr>
      <w:tr w:rsidR="00A42710" w:rsidTr="003070C0">
        <w:trPr>
          <w:jc w:val="center"/>
        </w:trPr>
        <w:tc>
          <w:tcPr>
            <w:tcW w:w="1256" w:type="dxa"/>
            <w:gridSpan w:val="2"/>
            <w:vMerge/>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vMerge/>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447" w:type="dxa"/>
            <w:vMerge/>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633" w:type="dxa"/>
            <w:vMerge/>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一</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二</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三</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四</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五</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六</w:t>
            </w: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r>
      <w:tr w:rsidR="00A42710" w:rsidTr="003070C0">
        <w:trPr>
          <w:jc w:val="center"/>
        </w:trPr>
        <w:tc>
          <w:tcPr>
            <w:tcW w:w="526" w:type="dxa"/>
            <w:vMerge w:val="restart"/>
            <w:tcBorders>
              <w:top w:val="nil"/>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学位课</w:t>
            </w:r>
          </w:p>
        </w:tc>
        <w:tc>
          <w:tcPr>
            <w:tcW w:w="730" w:type="dxa"/>
            <w:vMerge w:val="restart"/>
            <w:tcBorders>
              <w:top w:val="nil"/>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学位</w:t>
            </w:r>
          </w:p>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公共课</w:t>
            </w: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英语</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4</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144</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526" w:type="dxa"/>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730" w:type="dxa"/>
            <w:vMerge/>
            <w:tcBorders>
              <w:top w:val="nil"/>
              <w:left w:val="nil"/>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中国特色社会主义理论与实践</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36</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526" w:type="dxa"/>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730" w:type="dxa"/>
            <w:vMerge/>
            <w:tcBorders>
              <w:top w:val="nil"/>
              <w:left w:val="nil"/>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马克思主义经典原著选读</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36</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526" w:type="dxa"/>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730" w:type="dxa"/>
            <w:vMerge w:val="restart"/>
            <w:tcBorders>
              <w:top w:val="nil"/>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学位</w:t>
            </w:r>
          </w:p>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基础课</w:t>
            </w: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公共管理理论前沿</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526" w:type="dxa"/>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730" w:type="dxa"/>
            <w:vMerge/>
            <w:tcBorders>
              <w:top w:val="nil"/>
              <w:left w:val="nil"/>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公共政策研究专题</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526" w:type="dxa"/>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730" w:type="dxa"/>
            <w:vMerge w:val="restart"/>
            <w:tcBorders>
              <w:top w:val="nil"/>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学位</w:t>
            </w:r>
          </w:p>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专业课</w:t>
            </w: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社会保障研究前沿</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526" w:type="dxa"/>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730" w:type="dxa"/>
            <w:vMerge/>
            <w:tcBorders>
              <w:top w:val="nil"/>
              <w:left w:val="nil"/>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福利经济学专题</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526" w:type="dxa"/>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730" w:type="dxa"/>
            <w:vMerge/>
            <w:tcBorders>
              <w:top w:val="nil"/>
              <w:left w:val="nil"/>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社会福利与社会救助专题</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526" w:type="dxa"/>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730" w:type="dxa"/>
            <w:vMerge/>
            <w:tcBorders>
              <w:top w:val="nil"/>
              <w:left w:val="nil"/>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社会保障国际比较研究</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1256" w:type="dxa"/>
            <w:gridSpan w:val="2"/>
            <w:vMerge w:val="restart"/>
            <w:tcBorders>
              <w:top w:val="nil"/>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rPr>
                <w:rFonts w:ascii="宋体" w:hAnsi="宋体"/>
                <w:color w:val="000000"/>
                <w:sz w:val="24"/>
              </w:rPr>
            </w:pPr>
            <w:r>
              <w:rPr>
                <w:rFonts w:ascii="宋体" w:hAnsi="宋体" w:hint="eastAsia"/>
                <w:color w:val="000000"/>
                <w:sz w:val="24"/>
              </w:rPr>
              <w:t>选修课</w:t>
            </w: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贫困与发展研究专题</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36</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1256" w:type="dxa"/>
            <w:gridSpan w:val="2"/>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老年社会问题研究专题</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36</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1256" w:type="dxa"/>
            <w:gridSpan w:val="2"/>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劳动关系研究专题</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36</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1256" w:type="dxa"/>
            <w:gridSpan w:val="2"/>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劳动与社会保险法专题</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36</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1256" w:type="dxa"/>
            <w:gridSpan w:val="2"/>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社会科学理论与方法</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36</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1256" w:type="dxa"/>
            <w:gridSpan w:val="2"/>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劳动保护研究专题</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36</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1256" w:type="dxa"/>
            <w:gridSpan w:val="2"/>
            <w:vMerge/>
            <w:tcBorders>
              <w:top w:val="nil"/>
              <w:left w:val="single" w:sz="4" w:space="0" w:color="auto"/>
              <w:bottom w:val="single" w:sz="4" w:space="0" w:color="auto"/>
              <w:right w:val="single" w:sz="4" w:space="0" w:color="auto"/>
            </w:tcBorders>
            <w:vAlign w:val="center"/>
          </w:tcPr>
          <w:p w:rsidR="00A42710" w:rsidRDefault="00A42710" w:rsidP="003070C0">
            <w:pPr>
              <w:widowControl/>
              <w:spacing w:line="288" w:lineRule="auto"/>
              <w:jc w:val="left"/>
              <w:rPr>
                <w:rFonts w:ascii="宋体" w:hAnsi="宋体"/>
                <w:color w:val="000000"/>
                <w:sz w:val="24"/>
              </w:rPr>
            </w:pPr>
          </w:p>
        </w:tc>
        <w:tc>
          <w:tcPr>
            <w:tcW w:w="2755"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跨专业自选课</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36</w:t>
            </w: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r>
      <w:tr w:rsidR="00A42710" w:rsidTr="003070C0">
        <w:trPr>
          <w:jc w:val="center"/>
        </w:trPr>
        <w:tc>
          <w:tcPr>
            <w:tcW w:w="4011" w:type="dxa"/>
            <w:gridSpan w:val="3"/>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专题讲座</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ind w:leftChars="-51" w:left="-107" w:rightChars="-51" w:right="-107"/>
              <w:jc w:val="center"/>
              <w:rPr>
                <w:rFonts w:ascii="宋体" w:hAnsi="宋体"/>
                <w:color w:val="000000"/>
                <w:szCs w:val="21"/>
              </w:rPr>
            </w:pPr>
          </w:p>
        </w:tc>
      </w:tr>
      <w:tr w:rsidR="00A42710" w:rsidTr="003070C0">
        <w:trPr>
          <w:jc w:val="center"/>
        </w:trPr>
        <w:tc>
          <w:tcPr>
            <w:tcW w:w="4011" w:type="dxa"/>
            <w:gridSpan w:val="3"/>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学术活动</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ind w:leftChars="-51" w:left="-107" w:rightChars="-51" w:right="-107"/>
              <w:jc w:val="center"/>
              <w:rPr>
                <w:rFonts w:ascii="宋体" w:hAnsi="宋体"/>
                <w:color w:val="000000"/>
                <w:szCs w:val="21"/>
              </w:rPr>
            </w:pPr>
          </w:p>
        </w:tc>
      </w:tr>
      <w:tr w:rsidR="00A42710" w:rsidTr="003070C0">
        <w:trPr>
          <w:jc w:val="center"/>
        </w:trPr>
        <w:tc>
          <w:tcPr>
            <w:tcW w:w="4011" w:type="dxa"/>
            <w:gridSpan w:val="3"/>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实践活动</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ind w:leftChars="-51" w:left="-107" w:rightChars="-51" w:right="-107"/>
              <w:jc w:val="center"/>
              <w:rPr>
                <w:rFonts w:ascii="宋体" w:hAnsi="宋体"/>
                <w:color w:val="000000"/>
                <w:szCs w:val="21"/>
              </w:rPr>
            </w:pPr>
          </w:p>
        </w:tc>
      </w:tr>
      <w:tr w:rsidR="00A42710" w:rsidTr="003070C0">
        <w:trPr>
          <w:jc w:val="center"/>
        </w:trPr>
        <w:tc>
          <w:tcPr>
            <w:tcW w:w="4011" w:type="dxa"/>
            <w:gridSpan w:val="3"/>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学位论文</w:t>
            </w:r>
          </w:p>
        </w:tc>
        <w:tc>
          <w:tcPr>
            <w:tcW w:w="447"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c>
          <w:tcPr>
            <w:tcW w:w="63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Cs w:val="21"/>
              </w:rPr>
            </w:pPr>
          </w:p>
        </w:tc>
        <w:tc>
          <w:tcPr>
            <w:tcW w:w="4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w:t>
            </w:r>
          </w:p>
        </w:tc>
        <w:tc>
          <w:tcPr>
            <w:tcW w:w="97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ind w:leftChars="-51" w:left="-107" w:rightChars="-51" w:right="-107"/>
              <w:jc w:val="center"/>
              <w:rPr>
                <w:rFonts w:ascii="宋体" w:hAnsi="宋体"/>
                <w:color w:val="000000"/>
                <w:szCs w:val="21"/>
              </w:rPr>
            </w:pPr>
          </w:p>
        </w:tc>
      </w:tr>
    </w:tbl>
    <w:p w:rsidR="00A42710" w:rsidRDefault="00A42710" w:rsidP="00A42710">
      <w:pPr>
        <w:widowControl/>
        <w:spacing w:line="288" w:lineRule="auto"/>
        <w:rPr>
          <w:rFonts w:ascii="宋体" w:hAnsi="宋体" w:hint="eastAsia"/>
          <w:color w:val="000000"/>
        </w:rPr>
      </w:pPr>
    </w:p>
    <w:p w:rsidR="00A42710" w:rsidRDefault="00A42710" w:rsidP="00A42710">
      <w:pPr>
        <w:widowControl/>
        <w:spacing w:line="288" w:lineRule="auto"/>
        <w:rPr>
          <w:rFonts w:ascii="宋体" w:hAnsi="宋体" w:hint="eastAsia"/>
          <w:color w:val="000000"/>
        </w:rPr>
      </w:pPr>
    </w:p>
    <w:p w:rsidR="00A42710" w:rsidRDefault="00A42710" w:rsidP="00A42710">
      <w:pPr>
        <w:widowControl/>
        <w:spacing w:line="288" w:lineRule="auto"/>
        <w:jc w:val="left"/>
        <w:rPr>
          <w:rFonts w:ascii="宋体" w:hAnsi="宋体"/>
          <w:b/>
          <w:bCs/>
          <w:color w:val="000000"/>
          <w:sz w:val="28"/>
          <w:szCs w:val="28"/>
        </w:rPr>
      </w:pPr>
    </w:p>
    <w:p w:rsidR="00A42710" w:rsidRDefault="00A42710" w:rsidP="00A42710">
      <w:pPr>
        <w:pStyle w:val="2"/>
        <w:widowControl/>
        <w:spacing w:before="0" w:after="240" w:line="288" w:lineRule="auto"/>
        <w:rPr>
          <w:rFonts w:ascii="黑体" w:eastAsia="黑体"/>
        </w:rPr>
      </w:pPr>
      <w:r>
        <w:rPr>
          <w:rFonts w:ascii="黑体" w:eastAsia="黑体" w:hint="eastAsia"/>
        </w:rPr>
        <w:lastRenderedPageBreak/>
        <w:t>社会保障专业硕士研究生阅读参考书目</w:t>
      </w:r>
    </w:p>
    <w:p w:rsidR="00A42710" w:rsidRDefault="00A42710" w:rsidP="00A42710">
      <w:pPr>
        <w:pStyle w:val="21"/>
        <w:spacing w:line="288" w:lineRule="auto"/>
        <w:ind w:firstLineChars="0" w:firstLine="0"/>
        <w:jc w:val="left"/>
        <w:rPr>
          <w:b/>
          <w:color w:val="000000"/>
        </w:rPr>
      </w:pPr>
      <w:r>
        <w:rPr>
          <w:rFonts w:hint="eastAsia"/>
          <w:b/>
          <w:color w:val="000000"/>
        </w:rPr>
        <w:t>参考书目</w:t>
      </w:r>
    </w:p>
    <w:p w:rsidR="00A42710" w:rsidRDefault="00A42710" w:rsidP="00A42710">
      <w:pPr>
        <w:pStyle w:val="21"/>
        <w:spacing w:line="288" w:lineRule="auto"/>
        <w:ind w:firstLineChars="0" w:firstLine="0"/>
        <w:jc w:val="left"/>
        <w:rPr>
          <w:color w:val="000000"/>
          <w:kern w:val="0"/>
        </w:rPr>
        <w:sectPr w:rsidR="00A42710">
          <w:pgSz w:w="11906" w:h="16838"/>
          <w:pgMar w:top="1440" w:right="1797" w:bottom="1440" w:left="1797" w:header="851" w:footer="992" w:gutter="0"/>
          <w:cols w:space="720"/>
          <w:docGrid w:type="lines" w:linePitch="312"/>
        </w:sectPr>
      </w:pPr>
    </w:p>
    <w:p w:rsidR="00A42710" w:rsidRDefault="00A42710" w:rsidP="00A42710">
      <w:pPr>
        <w:pStyle w:val="21"/>
        <w:spacing w:line="288" w:lineRule="auto"/>
        <w:ind w:firstLineChars="0" w:firstLine="0"/>
        <w:jc w:val="left"/>
        <w:rPr>
          <w:color w:val="000000"/>
          <w:kern w:val="0"/>
        </w:rPr>
      </w:pPr>
      <w:r>
        <w:rPr>
          <w:rFonts w:hint="eastAsia"/>
          <w:color w:val="000000"/>
          <w:kern w:val="0"/>
        </w:rPr>
        <w:lastRenderedPageBreak/>
        <w:t>[1]</w:t>
      </w:r>
      <w:r>
        <w:rPr>
          <w:rFonts w:hint="eastAsia"/>
          <w:color w:val="000000"/>
          <w:kern w:val="0"/>
        </w:rPr>
        <w:t>杰里•</w:t>
      </w:r>
      <w:r>
        <w:rPr>
          <w:rFonts w:hint="eastAsia"/>
          <w:color w:val="000000"/>
          <w:kern w:val="0"/>
        </w:rPr>
        <w:t>L</w:t>
      </w:r>
      <w:r>
        <w:rPr>
          <w:rFonts w:hint="eastAsia"/>
          <w:color w:val="000000"/>
          <w:kern w:val="0"/>
        </w:rPr>
        <w:t>著、</w:t>
      </w:r>
      <w:r>
        <w:rPr>
          <w:rFonts w:hint="eastAsia"/>
          <w:color w:val="000000"/>
          <w:kern w:val="0"/>
        </w:rPr>
        <w:t xml:space="preserve"> </w:t>
      </w:r>
      <w:r>
        <w:rPr>
          <w:rFonts w:hint="eastAsia"/>
          <w:color w:val="000000"/>
          <w:kern w:val="0"/>
        </w:rPr>
        <w:t>马萧译</w:t>
      </w:r>
      <w:r>
        <w:rPr>
          <w:rFonts w:hint="eastAsia"/>
          <w:color w:val="000000"/>
          <w:kern w:val="0"/>
        </w:rPr>
        <w:t>.</w:t>
      </w:r>
      <w:r>
        <w:rPr>
          <w:rFonts w:hint="eastAsia"/>
          <w:color w:val="000000"/>
          <w:kern w:val="0"/>
        </w:rPr>
        <w:t>官僚的正义：以社会保障中对残疾人权利主张的处理为例</w:t>
      </w:r>
      <w:r>
        <w:rPr>
          <w:rFonts w:hint="eastAsia"/>
          <w:color w:val="000000"/>
          <w:kern w:val="0"/>
        </w:rPr>
        <w:t>.</w:t>
      </w:r>
      <w:r>
        <w:rPr>
          <w:rFonts w:hint="eastAsia"/>
          <w:color w:val="000000"/>
          <w:kern w:val="0"/>
        </w:rPr>
        <w:t>北京大学出版社，</w:t>
      </w:r>
      <w:r>
        <w:rPr>
          <w:rFonts w:hint="eastAsia"/>
          <w:color w:val="000000"/>
          <w:kern w:val="0"/>
        </w:rPr>
        <w:t>2005</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w:t>
      </w:r>
      <w:r>
        <w:rPr>
          <w:rFonts w:hint="eastAsia"/>
          <w:color w:val="000000"/>
          <w:kern w:val="0"/>
        </w:rPr>
        <w:t>科林·吉列恩</w:t>
      </w:r>
      <w:r>
        <w:rPr>
          <w:rFonts w:hint="eastAsia"/>
          <w:color w:val="000000"/>
          <w:kern w:val="0"/>
        </w:rPr>
        <w:t>(Colin Gillion)</w:t>
      </w:r>
      <w:r>
        <w:rPr>
          <w:rFonts w:hint="eastAsia"/>
          <w:color w:val="000000"/>
          <w:kern w:val="0"/>
        </w:rPr>
        <w:t>等编、杨燕绥等译</w:t>
      </w:r>
      <w:r>
        <w:rPr>
          <w:rFonts w:hint="eastAsia"/>
          <w:color w:val="000000"/>
          <w:kern w:val="0"/>
        </w:rPr>
        <w:t>.</w:t>
      </w:r>
      <w:r>
        <w:rPr>
          <w:rFonts w:hint="eastAsia"/>
          <w:color w:val="000000"/>
          <w:kern w:val="0"/>
        </w:rPr>
        <w:t>全球养老保障――改革与发展</w:t>
      </w:r>
      <w:r>
        <w:rPr>
          <w:rFonts w:hint="eastAsia"/>
          <w:color w:val="000000"/>
          <w:kern w:val="0"/>
        </w:rPr>
        <w:t>.</w:t>
      </w:r>
      <w:r>
        <w:rPr>
          <w:rFonts w:hint="eastAsia"/>
          <w:color w:val="000000"/>
          <w:kern w:val="0"/>
        </w:rPr>
        <w:t>中国劳动社会保障出版社，</w:t>
      </w:r>
      <w:r>
        <w:rPr>
          <w:rFonts w:hint="eastAsia"/>
          <w:color w:val="000000"/>
          <w:kern w:val="0"/>
        </w:rPr>
        <w:t>2002</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w:t>
      </w:r>
      <w:r>
        <w:rPr>
          <w:rFonts w:hint="eastAsia"/>
          <w:color w:val="000000"/>
          <w:kern w:val="0"/>
        </w:rPr>
        <w:t>劳伦斯·汤普森</w:t>
      </w:r>
      <w:r>
        <w:rPr>
          <w:rFonts w:hint="eastAsia"/>
          <w:color w:val="000000"/>
          <w:kern w:val="0"/>
        </w:rPr>
        <w:t>(Lawrence Thompson)</w:t>
      </w:r>
      <w:r>
        <w:rPr>
          <w:rFonts w:hint="eastAsia"/>
          <w:color w:val="000000"/>
          <w:kern w:val="0"/>
        </w:rPr>
        <w:t>著、孙树菡等译</w:t>
      </w:r>
      <w:r>
        <w:rPr>
          <w:rFonts w:hint="eastAsia"/>
          <w:color w:val="000000"/>
          <w:kern w:val="0"/>
        </w:rPr>
        <w:t>.</w:t>
      </w:r>
      <w:r>
        <w:rPr>
          <w:rFonts w:hint="eastAsia"/>
          <w:color w:val="000000"/>
          <w:kern w:val="0"/>
        </w:rPr>
        <w:t>老而弥智：养老保险经济学</w:t>
      </w:r>
      <w:r>
        <w:rPr>
          <w:rFonts w:hint="eastAsia"/>
          <w:color w:val="000000"/>
          <w:kern w:val="0"/>
        </w:rPr>
        <w:t>.</w:t>
      </w:r>
      <w:r>
        <w:rPr>
          <w:rFonts w:hint="eastAsia"/>
          <w:color w:val="000000"/>
          <w:kern w:val="0"/>
        </w:rPr>
        <w:t>中国劳动社会保障出版社，</w:t>
      </w:r>
      <w:r>
        <w:rPr>
          <w:rFonts w:hint="eastAsia"/>
          <w:color w:val="000000"/>
          <w:kern w:val="0"/>
        </w:rPr>
        <w:t>2003</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w:t>
      </w:r>
      <w:r>
        <w:rPr>
          <w:rFonts w:hint="eastAsia"/>
          <w:color w:val="000000"/>
          <w:kern w:val="0"/>
        </w:rPr>
        <w:t>王国君著</w:t>
      </w:r>
      <w:r>
        <w:rPr>
          <w:rFonts w:hint="eastAsia"/>
          <w:color w:val="000000"/>
          <w:kern w:val="0"/>
        </w:rPr>
        <w:t>.</w:t>
      </w:r>
      <w:r>
        <w:rPr>
          <w:rFonts w:hint="eastAsia"/>
          <w:color w:val="000000"/>
          <w:kern w:val="0"/>
        </w:rPr>
        <w:t>社会保障：从二元到三维</w:t>
      </w:r>
      <w:r>
        <w:rPr>
          <w:rFonts w:hint="eastAsia"/>
          <w:color w:val="000000"/>
          <w:kern w:val="0"/>
        </w:rPr>
        <w:t xml:space="preserve"> </w:t>
      </w:r>
      <w:r>
        <w:rPr>
          <w:rFonts w:hint="eastAsia"/>
          <w:color w:val="000000"/>
          <w:kern w:val="0"/>
        </w:rPr>
        <w:t>——中国城乡社会保障制度的比较与统筹</w:t>
      </w:r>
      <w:r>
        <w:rPr>
          <w:rFonts w:hint="eastAsia"/>
          <w:color w:val="000000"/>
          <w:kern w:val="0"/>
        </w:rPr>
        <w:t>.</w:t>
      </w:r>
      <w:r>
        <w:rPr>
          <w:rFonts w:hint="eastAsia"/>
          <w:color w:val="000000"/>
          <w:kern w:val="0"/>
        </w:rPr>
        <w:t>对外经济贸易大学出版社，</w:t>
      </w:r>
      <w:r>
        <w:rPr>
          <w:rFonts w:hint="eastAsia"/>
          <w:color w:val="000000"/>
          <w:kern w:val="0"/>
        </w:rPr>
        <w:t>2005</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[5]</w:t>
      </w:r>
      <w:r>
        <w:rPr>
          <w:rFonts w:hint="eastAsia"/>
          <w:color w:val="000000"/>
          <w:kern w:val="0"/>
        </w:rPr>
        <w:t>叶响裙著</w:t>
      </w:r>
      <w:r>
        <w:rPr>
          <w:rFonts w:hint="eastAsia"/>
          <w:color w:val="000000"/>
          <w:kern w:val="0"/>
        </w:rPr>
        <w:t>.</w:t>
      </w:r>
      <w:r>
        <w:rPr>
          <w:rFonts w:hint="eastAsia"/>
          <w:color w:val="000000"/>
          <w:kern w:val="0"/>
        </w:rPr>
        <w:t>中国社会养老保障：困境与抉择</w:t>
      </w:r>
      <w:r>
        <w:rPr>
          <w:rFonts w:hint="eastAsia"/>
          <w:color w:val="000000"/>
          <w:kern w:val="0"/>
        </w:rPr>
        <w:t>.</w:t>
      </w:r>
      <w:r>
        <w:rPr>
          <w:rFonts w:hint="eastAsia"/>
          <w:color w:val="000000"/>
          <w:kern w:val="0"/>
        </w:rPr>
        <w:t>社会科学文献出版社，</w:t>
      </w:r>
      <w:r>
        <w:rPr>
          <w:rFonts w:hint="eastAsia"/>
          <w:color w:val="000000"/>
          <w:kern w:val="0"/>
        </w:rPr>
        <w:t>2004</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[6]</w:t>
      </w:r>
      <w:r>
        <w:rPr>
          <w:rFonts w:hint="eastAsia"/>
          <w:color w:val="000000"/>
          <w:kern w:val="0"/>
        </w:rPr>
        <w:t>约翰·</w:t>
      </w:r>
      <w:r>
        <w:rPr>
          <w:rFonts w:hint="eastAsia"/>
          <w:color w:val="000000"/>
          <w:kern w:val="0"/>
        </w:rPr>
        <w:t>B</w:t>
      </w:r>
      <w:r>
        <w:rPr>
          <w:rFonts w:hint="eastAsia"/>
          <w:color w:val="000000"/>
          <w:kern w:val="0"/>
        </w:rPr>
        <w:t>·威廉姆森</w:t>
      </w:r>
      <w:r>
        <w:rPr>
          <w:rFonts w:hint="eastAsia"/>
          <w:color w:val="000000"/>
          <w:kern w:val="0"/>
        </w:rPr>
        <w:t>(John B.Williamson)</w:t>
      </w:r>
      <w:r>
        <w:rPr>
          <w:rFonts w:hint="eastAsia"/>
          <w:color w:val="000000"/>
          <w:kern w:val="0"/>
        </w:rPr>
        <w:t>、弗雷德·</w:t>
      </w:r>
      <w:r>
        <w:rPr>
          <w:rFonts w:hint="eastAsia"/>
          <w:color w:val="000000"/>
          <w:kern w:val="0"/>
        </w:rPr>
        <w:t>C</w:t>
      </w:r>
      <w:r>
        <w:rPr>
          <w:rFonts w:hint="eastAsia"/>
          <w:color w:val="000000"/>
          <w:kern w:val="0"/>
        </w:rPr>
        <w:t>·帕姆佩尔</w:t>
      </w:r>
      <w:r>
        <w:rPr>
          <w:rFonts w:hint="eastAsia"/>
          <w:color w:val="000000"/>
          <w:kern w:val="0"/>
        </w:rPr>
        <w:t>(Fred C.Pampel)</w:t>
      </w:r>
      <w:r>
        <w:rPr>
          <w:rFonts w:hint="eastAsia"/>
          <w:color w:val="000000"/>
          <w:kern w:val="0"/>
        </w:rPr>
        <w:t>著、马胜杰等译</w:t>
      </w:r>
      <w:r>
        <w:rPr>
          <w:rFonts w:hint="eastAsia"/>
          <w:color w:val="000000"/>
          <w:kern w:val="0"/>
        </w:rPr>
        <w:t>.</w:t>
      </w:r>
      <w:r>
        <w:rPr>
          <w:rFonts w:hint="eastAsia"/>
          <w:color w:val="000000"/>
          <w:kern w:val="0"/>
        </w:rPr>
        <w:t>养老保险比较分析</w:t>
      </w:r>
      <w:r>
        <w:rPr>
          <w:rFonts w:hint="eastAsia"/>
          <w:color w:val="000000"/>
          <w:kern w:val="0"/>
        </w:rPr>
        <w:t>.</w:t>
      </w:r>
      <w:r>
        <w:rPr>
          <w:rFonts w:hint="eastAsia"/>
          <w:color w:val="000000"/>
          <w:kern w:val="0"/>
        </w:rPr>
        <w:t>法律出版社，</w:t>
      </w:r>
      <w:r>
        <w:rPr>
          <w:rFonts w:hint="eastAsia"/>
          <w:color w:val="000000"/>
          <w:kern w:val="0"/>
        </w:rPr>
        <w:t>2002</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[7]</w:t>
      </w:r>
      <w:r>
        <w:rPr>
          <w:rFonts w:hint="eastAsia"/>
          <w:color w:val="000000"/>
          <w:kern w:val="0"/>
        </w:rPr>
        <w:t>郑功成著</w:t>
      </w:r>
      <w:r>
        <w:rPr>
          <w:rFonts w:hint="eastAsia"/>
          <w:color w:val="000000"/>
          <w:kern w:val="0"/>
        </w:rPr>
        <w:t>.</w:t>
      </w:r>
      <w:r>
        <w:rPr>
          <w:rFonts w:hint="eastAsia"/>
          <w:color w:val="000000"/>
          <w:kern w:val="0"/>
        </w:rPr>
        <w:t>社会保障学——理念、制度、实践与思辩</w:t>
      </w:r>
      <w:r>
        <w:rPr>
          <w:rFonts w:hint="eastAsia"/>
          <w:color w:val="000000"/>
          <w:kern w:val="0"/>
        </w:rPr>
        <w:t>.</w:t>
      </w:r>
      <w:r>
        <w:rPr>
          <w:rFonts w:hint="eastAsia"/>
          <w:color w:val="000000"/>
          <w:kern w:val="0"/>
        </w:rPr>
        <w:t>商务印书馆，</w:t>
      </w:r>
      <w:r>
        <w:rPr>
          <w:rFonts w:hint="eastAsia"/>
          <w:color w:val="000000"/>
          <w:kern w:val="0"/>
        </w:rPr>
        <w:t>2000</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[8]</w:t>
      </w:r>
      <w:r>
        <w:rPr>
          <w:rFonts w:hint="eastAsia"/>
          <w:color w:val="000000"/>
          <w:kern w:val="0"/>
        </w:rPr>
        <w:t>郑功成等著</w:t>
      </w:r>
      <w:r>
        <w:rPr>
          <w:rFonts w:hint="eastAsia"/>
          <w:color w:val="000000"/>
          <w:kern w:val="0"/>
        </w:rPr>
        <w:t>.</w:t>
      </w:r>
      <w:r>
        <w:rPr>
          <w:rFonts w:hint="eastAsia"/>
          <w:color w:val="000000"/>
          <w:kern w:val="0"/>
        </w:rPr>
        <w:t>中国社会保障制度变迁与评估</w:t>
      </w:r>
      <w:r>
        <w:rPr>
          <w:rFonts w:hint="eastAsia"/>
          <w:color w:val="000000"/>
          <w:kern w:val="0"/>
        </w:rPr>
        <w:t>.</w:t>
      </w:r>
      <w:r>
        <w:rPr>
          <w:rFonts w:hint="eastAsia"/>
          <w:color w:val="000000"/>
          <w:kern w:val="0"/>
        </w:rPr>
        <w:t>中国人民大学出版社</w:t>
      </w:r>
      <w:r>
        <w:rPr>
          <w:rFonts w:hint="eastAsia"/>
          <w:color w:val="000000"/>
          <w:kern w:val="0"/>
        </w:rPr>
        <w:t>,2002</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[9][</w:t>
      </w:r>
      <w:r>
        <w:rPr>
          <w:rFonts w:hint="eastAsia"/>
          <w:color w:val="000000"/>
          <w:kern w:val="0"/>
        </w:rPr>
        <w:t>加</w:t>
      </w:r>
      <w:r>
        <w:rPr>
          <w:rFonts w:hint="eastAsia"/>
          <w:color w:val="000000"/>
          <w:kern w:val="0"/>
        </w:rPr>
        <w:t>]</w:t>
      </w:r>
      <w:r>
        <w:rPr>
          <w:rFonts w:hint="eastAsia"/>
          <w:color w:val="000000"/>
          <w:kern w:val="0"/>
        </w:rPr>
        <w:t>拉·米什拉著、郑秉文译</w:t>
      </w:r>
      <w:r>
        <w:rPr>
          <w:rFonts w:hint="eastAsia"/>
          <w:color w:val="000000"/>
          <w:kern w:val="0"/>
        </w:rPr>
        <w:t>.</w:t>
      </w:r>
      <w:r>
        <w:rPr>
          <w:rFonts w:hint="eastAsia"/>
          <w:color w:val="000000"/>
          <w:kern w:val="0"/>
        </w:rPr>
        <w:t>资本主义社会的福利国家</w:t>
      </w:r>
      <w:r>
        <w:rPr>
          <w:rFonts w:hint="eastAsia"/>
          <w:color w:val="000000"/>
          <w:kern w:val="0"/>
        </w:rPr>
        <w:t>.</w:t>
      </w:r>
      <w:r>
        <w:rPr>
          <w:rFonts w:hint="eastAsia"/>
          <w:color w:val="000000"/>
          <w:kern w:val="0"/>
        </w:rPr>
        <w:t>法律出版社，</w:t>
      </w:r>
      <w:r>
        <w:rPr>
          <w:rFonts w:hint="eastAsia"/>
          <w:color w:val="000000"/>
          <w:kern w:val="0"/>
        </w:rPr>
        <w:t>2002</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lastRenderedPageBreak/>
        <w:t>[10][</w:t>
      </w:r>
      <w:r>
        <w:rPr>
          <w:rFonts w:hint="eastAsia"/>
          <w:color w:val="000000"/>
          <w:kern w:val="0"/>
        </w:rPr>
        <w:t>英</w:t>
      </w:r>
      <w:r>
        <w:rPr>
          <w:rFonts w:hint="eastAsia"/>
          <w:color w:val="000000"/>
          <w:kern w:val="0"/>
        </w:rPr>
        <w:t>]</w:t>
      </w:r>
      <w:r>
        <w:rPr>
          <w:rFonts w:hint="eastAsia"/>
          <w:color w:val="000000"/>
          <w:kern w:val="0"/>
        </w:rPr>
        <w:t>艾斯平•安德森著、郑秉文译</w:t>
      </w:r>
      <w:r>
        <w:rPr>
          <w:rFonts w:hint="eastAsia"/>
          <w:color w:val="000000"/>
          <w:kern w:val="0"/>
        </w:rPr>
        <w:t>.</w:t>
      </w:r>
      <w:r>
        <w:rPr>
          <w:rFonts w:hint="eastAsia"/>
          <w:color w:val="000000"/>
          <w:kern w:val="0"/>
        </w:rPr>
        <w:t>福利资本主义的三个世界</w:t>
      </w:r>
      <w:r>
        <w:rPr>
          <w:rFonts w:hint="eastAsia"/>
          <w:color w:val="000000"/>
          <w:kern w:val="0"/>
        </w:rPr>
        <w:t>.</w:t>
      </w:r>
      <w:r>
        <w:rPr>
          <w:rFonts w:hint="eastAsia"/>
          <w:color w:val="000000"/>
          <w:kern w:val="0"/>
        </w:rPr>
        <w:t>法律出版社，</w:t>
      </w:r>
      <w:r>
        <w:rPr>
          <w:rFonts w:hint="eastAsia"/>
          <w:color w:val="000000"/>
          <w:kern w:val="0"/>
        </w:rPr>
        <w:t>2002</w:t>
      </w:r>
      <w:r>
        <w:rPr>
          <w:rFonts w:hint="eastAsia"/>
          <w:color w:val="000000"/>
          <w:kern w:val="0"/>
        </w:rPr>
        <w:t>年</w:t>
      </w:r>
      <w:r>
        <w:rPr>
          <w:rFonts w:hint="eastAsia"/>
          <w:color w:val="000000"/>
          <w:kern w:val="0"/>
        </w:rPr>
        <w:t>.</w:t>
      </w:r>
      <w:r>
        <w:rPr>
          <w:rFonts w:hint="eastAsia"/>
          <w:color w:val="000000"/>
          <w:kern w:val="0"/>
        </w:rPr>
        <w:br/>
        <w:t>[11][</w:t>
      </w:r>
      <w:r>
        <w:rPr>
          <w:rFonts w:hint="eastAsia"/>
          <w:color w:val="000000"/>
          <w:kern w:val="0"/>
        </w:rPr>
        <w:t>法</w:t>
      </w:r>
      <w:r>
        <w:rPr>
          <w:rFonts w:hint="eastAsia"/>
          <w:color w:val="000000"/>
          <w:kern w:val="0"/>
        </w:rPr>
        <w:t>]</w:t>
      </w:r>
      <w:r>
        <w:rPr>
          <w:rFonts w:hint="eastAsia"/>
          <w:color w:val="000000"/>
          <w:kern w:val="0"/>
        </w:rPr>
        <w:t>卡特琳·米尔著、郑秉文译</w:t>
      </w:r>
      <w:r>
        <w:rPr>
          <w:rFonts w:hint="eastAsia"/>
          <w:color w:val="000000"/>
          <w:kern w:val="0"/>
        </w:rPr>
        <w:t>.</w:t>
      </w:r>
      <w:r>
        <w:rPr>
          <w:rFonts w:hint="eastAsia"/>
          <w:color w:val="000000"/>
          <w:kern w:val="0"/>
        </w:rPr>
        <w:t>社会保障经济学</w:t>
      </w:r>
      <w:r>
        <w:rPr>
          <w:rFonts w:hint="eastAsia"/>
          <w:color w:val="000000"/>
          <w:kern w:val="0"/>
        </w:rPr>
        <w:t>.</w:t>
      </w:r>
      <w:r>
        <w:rPr>
          <w:rFonts w:hint="eastAsia"/>
          <w:color w:val="000000"/>
          <w:kern w:val="0"/>
        </w:rPr>
        <w:t>法律出版社，</w:t>
      </w:r>
      <w:r>
        <w:rPr>
          <w:rFonts w:hint="eastAsia"/>
          <w:color w:val="000000"/>
          <w:kern w:val="0"/>
        </w:rPr>
        <w:t>2001</w:t>
      </w:r>
      <w:r>
        <w:rPr>
          <w:rFonts w:hint="eastAsia"/>
          <w:color w:val="000000"/>
          <w:kern w:val="0"/>
        </w:rPr>
        <w:t>年</w:t>
      </w:r>
      <w:r>
        <w:rPr>
          <w:rFonts w:hint="eastAsia"/>
          <w:color w:val="000000"/>
          <w:kern w:val="0"/>
        </w:rPr>
        <w:t>.</w:t>
      </w:r>
      <w:r>
        <w:rPr>
          <w:rFonts w:hint="eastAsia"/>
          <w:color w:val="000000"/>
          <w:kern w:val="0"/>
        </w:rPr>
        <w:br/>
        <w:t>[12]</w:t>
      </w:r>
      <w:r>
        <w:rPr>
          <w:rFonts w:hint="eastAsia"/>
          <w:color w:val="000000"/>
          <w:kern w:val="0"/>
        </w:rPr>
        <w:t>从树海著</w:t>
      </w:r>
      <w:r>
        <w:rPr>
          <w:rFonts w:hint="eastAsia"/>
          <w:color w:val="000000"/>
          <w:kern w:val="0"/>
        </w:rPr>
        <w:t>.</w:t>
      </w:r>
      <w:r>
        <w:rPr>
          <w:rFonts w:hint="eastAsia"/>
          <w:color w:val="000000"/>
          <w:kern w:val="0"/>
        </w:rPr>
        <w:t>社会保障经济理论</w:t>
      </w:r>
      <w:r>
        <w:rPr>
          <w:rFonts w:hint="eastAsia"/>
          <w:color w:val="000000"/>
          <w:kern w:val="0"/>
        </w:rPr>
        <w:t>.</w:t>
      </w:r>
      <w:r>
        <w:rPr>
          <w:rFonts w:hint="eastAsia"/>
          <w:color w:val="000000"/>
          <w:kern w:val="0"/>
        </w:rPr>
        <w:t>上海三联书店，</w:t>
      </w:r>
      <w:r>
        <w:rPr>
          <w:rFonts w:hint="eastAsia"/>
          <w:color w:val="000000"/>
          <w:kern w:val="0"/>
        </w:rPr>
        <w:t>1996</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[13]</w:t>
      </w:r>
      <w:r>
        <w:rPr>
          <w:rFonts w:hint="eastAsia"/>
          <w:color w:val="000000"/>
          <w:kern w:val="0"/>
        </w:rPr>
        <w:t>雷洁琼主编</w:t>
      </w:r>
      <w:r>
        <w:rPr>
          <w:rFonts w:hint="eastAsia"/>
          <w:color w:val="000000"/>
          <w:kern w:val="0"/>
        </w:rPr>
        <w:t>.</w:t>
      </w:r>
      <w:r>
        <w:rPr>
          <w:rFonts w:hint="eastAsia"/>
          <w:color w:val="000000"/>
          <w:kern w:val="0"/>
        </w:rPr>
        <w:t>中国社会保障体系的建构</w:t>
      </w:r>
      <w:r>
        <w:rPr>
          <w:rFonts w:hint="eastAsia"/>
          <w:color w:val="000000"/>
          <w:kern w:val="0"/>
        </w:rPr>
        <w:t>.</w:t>
      </w:r>
      <w:r>
        <w:rPr>
          <w:rFonts w:hint="eastAsia"/>
          <w:color w:val="000000"/>
          <w:kern w:val="0"/>
        </w:rPr>
        <w:t>山西人民出版社，</w:t>
      </w:r>
      <w:r>
        <w:rPr>
          <w:rFonts w:hint="eastAsia"/>
          <w:color w:val="000000"/>
          <w:kern w:val="0"/>
        </w:rPr>
        <w:t>1999</w:t>
      </w:r>
      <w:r>
        <w:rPr>
          <w:rFonts w:hint="eastAsia"/>
          <w:color w:val="000000"/>
          <w:kern w:val="0"/>
        </w:rPr>
        <w:t>年</w:t>
      </w:r>
      <w:r>
        <w:rPr>
          <w:rFonts w:hint="eastAsia"/>
          <w:color w:val="000000"/>
          <w:kern w:val="0"/>
        </w:rPr>
        <w:t>.</w:t>
      </w:r>
      <w:r>
        <w:rPr>
          <w:rFonts w:hint="eastAsia"/>
          <w:color w:val="000000"/>
          <w:kern w:val="0"/>
        </w:rPr>
        <w:br/>
        <w:t>[14]</w:t>
      </w:r>
      <w:r>
        <w:rPr>
          <w:rFonts w:hint="eastAsia"/>
          <w:color w:val="000000"/>
          <w:kern w:val="0"/>
        </w:rPr>
        <w:t>成思危主编</w:t>
      </w:r>
      <w:r>
        <w:rPr>
          <w:rFonts w:hint="eastAsia"/>
          <w:color w:val="000000"/>
          <w:kern w:val="0"/>
        </w:rPr>
        <w:t>.</w:t>
      </w:r>
      <w:r>
        <w:rPr>
          <w:rFonts w:hint="eastAsia"/>
          <w:color w:val="000000"/>
          <w:kern w:val="0"/>
        </w:rPr>
        <w:t>中国社会保障体系的改革与完善</w:t>
      </w:r>
      <w:r>
        <w:rPr>
          <w:rFonts w:hint="eastAsia"/>
          <w:color w:val="000000"/>
          <w:kern w:val="0"/>
        </w:rPr>
        <w:t>.</w:t>
      </w:r>
      <w:r>
        <w:rPr>
          <w:rFonts w:hint="eastAsia"/>
          <w:color w:val="000000"/>
          <w:kern w:val="0"/>
        </w:rPr>
        <w:t>民主与建设出版社，</w:t>
      </w:r>
      <w:r>
        <w:rPr>
          <w:rFonts w:hint="eastAsia"/>
          <w:color w:val="000000"/>
          <w:kern w:val="0"/>
        </w:rPr>
        <w:t>2000</w:t>
      </w:r>
      <w:r>
        <w:rPr>
          <w:rFonts w:hint="eastAsia"/>
          <w:color w:val="000000"/>
          <w:kern w:val="0"/>
        </w:rPr>
        <w:t>年</w:t>
      </w:r>
      <w:r>
        <w:rPr>
          <w:rFonts w:hint="eastAsia"/>
          <w:color w:val="000000"/>
          <w:kern w:val="0"/>
        </w:rPr>
        <w:t>.</w:t>
      </w:r>
      <w:r>
        <w:rPr>
          <w:rFonts w:hint="eastAsia"/>
          <w:color w:val="000000"/>
          <w:kern w:val="0"/>
        </w:rPr>
        <w:br/>
        <w:t>[15]</w:t>
      </w:r>
      <w:r>
        <w:rPr>
          <w:rFonts w:hint="eastAsia"/>
          <w:color w:val="000000"/>
          <w:kern w:val="0"/>
        </w:rPr>
        <w:t>刘燕生著</w:t>
      </w:r>
      <w:r>
        <w:rPr>
          <w:rFonts w:hint="eastAsia"/>
          <w:color w:val="000000"/>
          <w:kern w:val="0"/>
        </w:rPr>
        <w:t>.</w:t>
      </w:r>
      <w:r>
        <w:rPr>
          <w:rFonts w:hint="eastAsia"/>
          <w:color w:val="000000"/>
          <w:kern w:val="0"/>
        </w:rPr>
        <w:t>社会保障的起源、发展和道路选择</w:t>
      </w:r>
      <w:r>
        <w:rPr>
          <w:rFonts w:hint="eastAsia"/>
          <w:color w:val="000000"/>
          <w:kern w:val="0"/>
        </w:rPr>
        <w:t>.</w:t>
      </w:r>
      <w:r>
        <w:rPr>
          <w:rFonts w:hint="eastAsia"/>
          <w:color w:val="000000"/>
          <w:kern w:val="0"/>
        </w:rPr>
        <w:t>法律出版社，</w:t>
      </w:r>
      <w:r>
        <w:rPr>
          <w:rFonts w:hint="eastAsia"/>
          <w:color w:val="000000"/>
          <w:kern w:val="0"/>
        </w:rPr>
        <w:t>2001</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[16]</w:t>
      </w:r>
      <w:r>
        <w:rPr>
          <w:rFonts w:hint="eastAsia"/>
          <w:color w:val="000000"/>
          <w:kern w:val="0"/>
        </w:rPr>
        <w:t>唐钧</w:t>
      </w:r>
      <w:r>
        <w:rPr>
          <w:rFonts w:hint="eastAsia"/>
          <w:color w:val="000000"/>
          <w:kern w:val="0"/>
        </w:rPr>
        <w:t>.</w:t>
      </w:r>
      <w:r>
        <w:rPr>
          <w:rFonts w:hint="eastAsia"/>
          <w:color w:val="000000"/>
          <w:kern w:val="0"/>
        </w:rPr>
        <w:t>中国城市贫困与反贫困报告</w:t>
      </w:r>
      <w:r>
        <w:rPr>
          <w:rFonts w:hint="eastAsia"/>
          <w:color w:val="000000"/>
          <w:kern w:val="0"/>
        </w:rPr>
        <w:t>.</w:t>
      </w:r>
      <w:r>
        <w:rPr>
          <w:rFonts w:hint="eastAsia"/>
          <w:color w:val="000000"/>
          <w:kern w:val="0"/>
        </w:rPr>
        <w:t>华夏出版社，</w:t>
      </w:r>
      <w:r>
        <w:rPr>
          <w:rFonts w:hint="eastAsia"/>
          <w:color w:val="000000"/>
          <w:kern w:val="0"/>
        </w:rPr>
        <w:t>2003</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[17]</w:t>
      </w:r>
      <w:hyperlink r:id="rId7" w:history="1">
        <w:r>
          <w:rPr>
            <w:rStyle w:val="a7"/>
            <w:rFonts w:ascii="宋体" w:hint="eastAsia"/>
            <w:kern w:val="0"/>
            <w:szCs w:val="24"/>
          </w:rPr>
          <w:t>[英]卡普林斯基</w:t>
        </w:r>
      </w:hyperlink>
      <w:r>
        <w:rPr>
          <w:rFonts w:hint="eastAsia"/>
          <w:color w:val="000000"/>
          <w:kern w:val="0"/>
        </w:rPr>
        <w:t>、</w:t>
      </w:r>
      <w:hyperlink r:id="rId8" w:history="1">
        <w:r>
          <w:rPr>
            <w:rStyle w:val="a7"/>
            <w:rFonts w:ascii="宋体" w:hint="eastAsia"/>
            <w:kern w:val="0"/>
            <w:szCs w:val="24"/>
          </w:rPr>
          <w:t>顾秀林</w:t>
        </w:r>
      </w:hyperlink>
      <w:r>
        <w:rPr>
          <w:rFonts w:hint="eastAsia"/>
          <w:color w:val="000000"/>
          <w:kern w:val="0"/>
        </w:rPr>
        <w:t>著</w:t>
      </w:r>
      <w:r>
        <w:rPr>
          <w:rFonts w:hint="eastAsia"/>
          <w:color w:val="000000"/>
          <w:kern w:val="0"/>
        </w:rPr>
        <w:t>.</w:t>
      </w:r>
      <w:r>
        <w:rPr>
          <w:rFonts w:hint="eastAsia"/>
          <w:color w:val="000000"/>
          <w:kern w:val="0"/>
        </w:rPr>
        <w:t>夹缝中的全球化：贫困和不平等中的生存与发展</w:t>
      </w:r>
      <w:r>
        <w:rPr>
          <w:rFonts w:hint="eastAsia"/>
          <w:color w:val="000000"/>
          <w:kern w:val="0"/>
        </w:rPr>
        <w:t>.</w:t>
      </w:r>
      <w:r>
        <w:rPr>
          <w:rFonts w:hint="eastAsia"/>
          <w:color w:val="000000"/>
          <w:kern w:val="0"/>
        </w:rPr>
        <w:t>知识产权出版社，</w:t>
      </w:r>
      <w:r>
        <w:rPr>
          <w:rFonts w:hint="eastAsia"/>
          <w:color w:val="000000"/>
          <w:kern w:val="0"/>
        </w:rPr>
        <w:t>2008</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[18]</w:t>
      </w:r>
      <w:r>
        <w:rPr>
          <w:rFonts w:hint="eastAsia"/>
          <w:color w:val="000000"/>
          <w:kern w:val="0"/>
        </w:rPr>
        <w:t>程志强著</w:t>
      </w:r>
      <w:r>
        <w:rPr>
          <w:rFonts w:hint="eastAsia"/>
          <w:color w:val="000000"/>
          <w:kern w:val="0"/>
        </w:rPr>
        <w:t>.</w:t>
      </w:r>
      <w:r>
        <w:rPr>
          <w:rFonts w:hint="eastAsia"/>
          <w:color w:val="000000"/>
          <w:kern w:val="0"/>
        </w:rPr>
        <w:t>破解“富饶的贫困”悖论</w:t>
      </w:r>
      <w:r>
        <w:rPr>
          <w:rFonts w:hint="eastAsia"/>
          <w:color w:val="000000"/>
          <w:kern w:val="0"/>
        </w:rPr>
        <w:t>.</w:t>
      </w:r>
      <w:r>
        <w:rPr>
          <w:rFonts w:hint="eastAsia"/>
          <w:color w:val="000000"/>
          <w:kern w:val="0"/>
        </w:rPr>
        <w:t>商务印书馆，</w:t>
      </w:r>
      <w:r>
        <w:rPr>
          <w:rFonts w:hint="eastAsia"/>
          <w:color w:val="000000"/>
          <w:kern w:val="0"/>
        </w:rPr>
        <w:t>2009</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[19]</w:t>
      </w:r>
      <w:r>
        <w:rPr>
          <w:rFonts w:hint="eastAsia"/>
          <w:color w:val="000000"/>
          <w:kern w:val="0"/>
        </w:rPr>
        <w:t>中国发懚研究基金会</w:t>
      </w:r>
      <w:r>
        <w:rPr>
          <w:rFonts w:hint="eastAsia"/>
          <w:color w:val="000000"/>
          <w:kern w:val="0"/>
        </w:rPr>
        <w:t>.</w:t>
      </w:r>
      <w:r>
        <w:rPr>
          <w:rFonts w:hint="eastAsia"/>
          <w:color w:val="000000"/>
          <w:kern w:val="0"/>
        </w:rPr>
        <w:t>在发展中消除贫困</w:t>
      </w:r>
      <w:r>
        <w:rPr>
          <w:rFonts w:hint="eastAsia"/>
          <w:color w:val="000000"/>
          <w:kern w:val="0"/>
        </w:rPr>
        <w:t>.</w:t>
      </w:r>
      <w:r>
        <w:rPr>
          <w:rFonts w:hint="eastAsia"/>
          <w:color w:val="000000"/>
          <w:kern w:val="0"/>
        </w:rPr>
        <w:t>中国发展出版社，</w:t>
      </w:r>
      <w:r>
        <w:rPr>
          <w:rFonts w:hint="eastAsia"/>
          <w:color w:val="000000"/>
          <w:kern w:val="0"/>
        </w:rPr>
        <w:t>2007</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[20]</w:t>
      </w:r>
      <w:r>
        <w:rPr>
          <w:rFonts w:hint="eastAsia"/>
          <w:color w:val="000000"/>
          <w:kern w:val="0"/>
        </w:rPr>
        <w:t>田小红</w:t>
      </w:r>
      <w:r>
        <w:rPr>
          <w:rFonts w:hint="eastAsia"/>
          <w:color w:val="000000"/>
          <w:kern w:val="0"/>
        </w:rPr>
        <w:t>.</w:t>
      </w:r>
      <w:r>
        <w:rPr>
          <w:rFonts w:hint="eastAsia"/>
          <w:color w:val="000000"/>
          <w:kern w:val="0"/>
        </w:rPr>
        <w:t>中国贫困管理：历史、发展与转型</w:t>
      </w:r>
      <w:r>
        <w:rPr>
          <w:rFonts w:hint="eastAsia"/>
          <w:color w:val="000000"/>
          <w:kern w:val="0"/>
        </w:rPr>
        <w:t>.</w:t>
      </w:r>
      <w:r>
        <w:rPr>
          <w:rFonts w:hint="eastAsia"/>
          <w:color w:val="000000"/>
          <w:kern w:val="0"/>
        </w:rPr>
        <w:t>中国社会出版社，</w:t>
      </w:r>
      <w:r>
        <w:rPr>
          <w:rFonts w:hint="eastAsia"/>
          <w:color w:val="000000"/>
          <w:kern w:val="0"/>
        </w:rPr>
        <w:t>2009</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[21]</w:t>
      </w:r>
      <w:r>
        <w:rPr>
          <w:rFonts w:hint="eastAsia"/>
          <w:color w:val="000000"/>
          <w:kern w:val="0"/>
        </w:rPr>
        <w:t>林毓铭</w:t>
      </w:r>
      <w:r>
        <w:rPr>
          <w:rFonts w:hint="eastAsia"/>
          <w:color w:val="000000"/>
          <w:kern w:val="0"/>
        </w:rPr>
        <w:t>.</w:t>
      </w:r>
      <w:r>
        <w:rPr>
          <w:rFonts w:hint="eastAsia"/>
          <w:color w:val="000000"/>
          <w:kern w:val="0"/>
        </w:rPr>
        <w:t>社会保障与政府职能研究</w:t>
      </w:r>
      <w:r>
        <w:rPr>
          <w:rFonts w:hint="eastAsia"/>
          <w:color w:val="000000"/>
          <w:kern w:val="0"/>
        </w:rPr>
        <w:t>.</w:t>
      </w:r>
      <w:r>
        <w:rPr>
          <w:rFonts w:hint="eastAsia"/>
          <w:color w:val="000000"/>
          <w:kern w:val="0"/>
        </w:rPr>
        <w:t>人民出版社，</w:t>
      </w:r>
      <w:r>
        <w:rPr>
          <w:rFonts w:hint="eastAsia"/>
          <w:color w:val="000000"/>
          <w:kern w:val="0"/>
        </w:rPr>
        <w:t>2008</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[22]</w:t>
      </w:r>
      <w:r>
        <w:rPr>
          <w:rFonts w:hint="eastAsia"/>
          <w:color w:val="000000"/>
          <w:kern w:val="0"/>
        </w:rPr>
        <w:t>武川正吾</w:t>
      </w:r>
      <w:r>
        <w:rPr>
          <w:rFonts w:hint="eastAsia"/>
          <w:color w:val="000000"/>
          <w:kern w:val="0"/>
        </w:rPr>
        <w:t>.</w:t>
      </w:r>
      <w:r>
        <w:rPr>
          <w:rFonts w:hint="eastAsia"/>
          <w:color w:val="000000"/>
          <w:kern w:val="0"/>
        </w:rPr>
        <w:t>福利国家的社会学——全球化、个体化与社会政策</w:t>
      </w:r>
      <w:r>
        <w:rPr>
          <w:rFonts w:hint="eastAsia"/>
          <w:color w:val="000000"/>
          <w:kern w:val="0"/>
        </w:rPr>
        <w:t>.</w:t>
      </w:r>
      <w:r>
        <w:rPr>
          <w:rFonts w:hint="eastAsia"/>
          <w:color w:val="000000"/>
          <w:kern w:val="0"/>
        </w:rPr>
        <w:t>商务印书馆，</w:t>
      </w:r>
      <w:r>
        <w:rPr>
          <w:rFonts w:hint="eastAsia"/>
          <w:color w:val="000000"/>
          <w:kern w:val="0"/>
        </w:rPr>
        <w:t>2011</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lastRenderedPageBreak/>
        <w:t>[23][</w:t>
      </w:r>
      <w:r>
        <w:rPr>
          <w:rFonts w:hint="eastAsia"/>
          <w:color w:val="000000"/>
          <w:kern w:val="0"/>
        </w:rPr>
        <w:t>加</w:t>
      </w:r>
      <w:r>
        <w:rPr>
          <w:rFonts w:hint="eastAsia"/>
          <w:color w:val="000000"/>
          <w:kern w:val="0"/>
        </w:rPr>
        <w:t>]</w:t>
      </w:r>
      <w:r>
        <w:rPr>
          <w:rFonts w:hint="eastAsia"/>
          <w:color w:val="000000"/>
          <w:kern w:val="0"/>
        </w:rPr>
        <w:t>米什拉（</w:t>
      </w:r>
      <w:r>
        <w:rPr>
          <w:rFonts w:hint="eastAsia"/>
          <w:color w:val="000000"/>
          <w:kern w:val="0"/>
        </w:rPr>
        <w:t>Mishra,R</w:t>
      </w:r>
      <w:r>
        <w:rPr>
          <w:rFonts w:hint="eastAsia"/>
          <w:color w:val="000000"/>
          <w:kern w:val="0"/>
        </w:rPr>
        <w:t>）</w:t>
      </w:r>
      <w:r>
        <w:rPr>
          <w:rFonts w:hint="eastAsia"/>
          <w:color w:val="000000"/>
          <w:kern w:val="0"/>
        </w:rPr>
        <w:t xml:space="preserve"> </w:t>
      </w:r>
      <w:r>
        <w:rPr>
          <w:rFonts w:hint="eastAsia"/>
          <w:color w:val="000000"/>
          <w:kern w:val="0"/>
        </w:rPr>
        <w:t>著</w:t>
      </w:r>
      <w:r>
        <w:rPr>
          <w:rFonts w:hint="eastAsia"/>
          <w:color w:val="000000"/>
          <w:kern w:val="0"/>
        </w:rPr>
        <w:t>.</w:t>
      </w:r>
      <w:r>
        <w:rPr>
          <w:rFonts w:hint="eastAsia"/>
          <w:color w:val="000000"/>
          <w:kern w:val="0"/>
        </w:rPr>
        <w:t>社会政策与福利政策—全球化的视角</w:t>
      </w:r>
      <w:r>
        <w:rPr>
          <w:rFonts w:hint="eastAsia"/>
          <w:color w:val="000000"/>
          <w:kern w:val="0"/>
        </w:rPr>
        <w:t>.</w:t>
      </w:r>
      <w:r>
        <w:rPr>
          <w:rFonts w:hint="eastAsia"/>
          <w:color w:val="000000"/>
          <w:kern w:val="0"/>
        </w:rPr>
        <w:t>中国劳动社会保障出版社，</w:t>
      </w:r>
      <w:r>
        <w:rPr>
          <w:rFonts w:hint="eastAsia"/>
          <w:color w:val="000000"/>
          <w:kern w:val="0"/>
        </w:rPr>
        <w:t>2007</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[24]</w:t>
      </w:r>
      <w:hyperlink r:id="rId9" w:history="1">
        <w:r>
          <w:rPr>
            <w:rStyle w:val="a7"/>
            <w:rFonts w:ascii="宋体" w:hint="eastAsia"/>
            <w:kern w:val="0"/>
            <w:szCs w:val="24"/>
          </w:rPr>
          <w:t>彭华民</w:t>
        </w:r>
      </w:hyperlink>
      <w:r>
        <w:rPr>
          <w:rFonts w:hint="eastAsia"/>
          <w:color w:val="000000"/>
          <w:kern w:val="0"/>
        </w:rPr>
        <w:t>等著</w:t>
      </w:r>
      <w:r>
        <w:rPr>
          <w:rFonts w:hint="eastAsia"/>
          <w:color w:val="000000"/>
          <w:kern w:val="0"/>
        </w:rPr>
        <w:t>.</w:t>
      </w:r>
      <w:r>
        <w:rPr>
          <w:rFonts w:hint="eastAsia"/>
          <w:color w:val="000000"/>
          <w:kern w:val="0"/>
        </w:rPr>
        <w:t>西方社会福利理论前沿：论国家、社会、体制与政策</w:t>
      </w:r>
      <w:r>
        <w:rPr>
          <w:rFonts w:hint="eastAsia"/>
          <w:color w:val="000000"/>
          <w:kern w:val="0"/>
        </w:rPr>
        <w:t>.</w:t>
      </w:r>
      <w:r>
        <w:rPr>
          <w:rFonts w:hint="eastAsia"/>
          <w:color w:val="000000"/>
          <w:kern w:val="0"/>
        </w:rPr>
        <w:t>中国社会出版社，</w:t>
      </w:r>
      <w:r>
        <w:rPr>
          <w:rFonts w:hint="eastAsia"/>
          <w:color w:val="000000"/>
          <w:kern w:val="0"/>
        </w:rPr>
        <w:t>2009</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[25][</w:t>
      </w:r>
      <w:r>
        <w:rPr>
          <w:rFonts w:hint="eastAsia"/>
          <w:color w:val="000000"/>
          <w:kern w:val="0"/>
        </w:rPr>
        <w:t>美</w:t>
      </w:r>
      <w:r>
        <w:rPr>
          <w:rFonts w:hint="eastAsia"/>
          <w:color w:val="000000"/>
          <w:kern w:val="0"/>
        </w:rPr>
        <w:t>]</w:t>
      </w:r>
      <w:r>
        <w:rPr>
          <w:rFonts w:hint="eastAsia"/>
          <w:color w:val="000000"/>
          <w:kern w:val="0"/>
        </w:rPr>
        <w:t>戴安娜·</w:t>
      </w:r>
      <w:r>
        <w:rPr>
          <w:rFonts w:hint="eastAsia"/>
          <w:color w:val="000000"/>
          <w:kern w:val="0"/>
        </w:rPr>
        <w:t>M</w:t>
      </w:r>
      <w:r>
        <w:rPr>
          <w:rFonts w:hint="eastAsia"/>
          <w:color w:val="000000"/>
          <w:kern w:val="0"/>
        </w:rPr>
        <w:t>·迪尼托</w:t>
      </w:r>
      <w:r>
        <w:rPr>
          <w:rFonts w:hint="eastAsia"/>
          <w:color w:val="000000"/>
          <w:kern w:val="0"/>
        </w:rPr>
        <w:t>.</w:t>
      </w:r>
      <w:r>
        <w:rPr>
          <w:rFonts w:hint="eastAsia"/>
          <w:color w:val="000000"/>
          <w:kern w:val="0"/>
        </w:rPr>
        <w:t>社会福利：政治与公共政策（第五版）</w:t>
      </w:r>
      <w:r>
        <w:rPr>
          <w:rFonts w:hint="eastAsia"/>
          <w:color w:val="000000"/>
          <w:kern w:val="0"/>
        </w:rPr>
        <w:t>.</w:t>
      </w:r>
      <w:r>
        <w:rPr>
          <w:rFonts w:hint="eastAsia"/>
          <w:color w:val="000000"/>
          <w:kern w:val="0"/>
        </w:rPr>
        <w:t>中国人民大学出版社，</w:t>
      </w:r>
      <w:r>
        <w:rPr>
          <w:rFonts w:hint="eastAsia"/>
          <w:color w:val="000000"/>
          <w:kern w:val="0"/>
        </w:rPr>
        <w:t>2007</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[26]</w:t>
      </w:r>
      <w:hyperlink r:id="rId10" w:history="1">
        <w:r>
          <w:rPr>
            <w:rStyle w:val="a7"/>
            <w:rFonts w:ascii="宋体" w:hint="eastAsia"/>
            <w:kern w:val="0"/>
            <w:szCs w:val="24"/>
          </w:rPr>
          <w:t>迈克尔·谢若登</w:t>
        </w:r>
      </w:hyperlink>
      <w:r>
        <w:rPr>
          <w:rFonts w:hint="eastAsia"/>
          <w:color w:val="000000"/>
          <w:kern w:val="0"/>
        </w:rPr>
        <w:t>著</w:t>
      </w:r>
      <w:r>
        <w:rPr>
          <w:rFonts w:hint="eastAsia"/>
          <w:color w:val="000000"/>
          <w:kern w:val="0"/>
        </w:rPr>
        <w:t>.</w:t>
      </w:r>
      <w:r>
        <w:rPr>
          <w:rFonts w:hint="eastAsia"/>
          <w:color w:val="000000"/>
          <w:kern w:val="0"/>
        </w:rPr>
        <w:t>资产与穷人：一项新的美国福利政策</w:t>
      </w:r>
      <w:r>
        <w:rPr>
          <w:rFonts w:hint="eastAsia"/>
          <w:color w:val="000000"/>
          <w:kern w:val="0"/>
        </w:rPr>
        <w:t>.</w:t>
      </w:r>
      <w:r>
        <w:rPr>
          <w:rFonts w:hint="eastAsia"/>
          <w:color w:val="000000"/>
          <w:kern w:val="0"/>
        </w:rPr>
        <w:t>商务印书馆，</w:t>
      </w:r>
      <w:r>
        <w:rPr>
          <w:rFonts w:hint="eastAsia"/>
          <w:color w:val="000000"/>
          <w:kern w:val="0"/>
        </w:rPr>
        <w:t>2005</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[27]</w:t>
      </w:r>
      <w:r>
        <w:rPr>
          <w:rFonts w:hint="eastAsia"/>
          <w:color w:val="000000"/>
          <w:kern w:val="0"/>
        </w:rPr>
        <w:t>陈振明主编</w:t>
      </w:r>
      <w:r>
        <w:rPr>
          <w:rFonts w:hint="eastAsia"/>
          <w:color w:val="000000"/>
          <w:kern w:val="0"/>
        </w:rPr>
        <w:t xml:space="preserve">. </w:t>
      </w:r>
      <w:r>
        <w:rPr>
          <w:rFonts w:hint="eastAsia"/>
          <w:color w:val="000000"/>
          <w:kern w:val="0"/>
        </w:rPr>
        <w:t>公共政策分析</w:t>
      </w:r>
      <w:r>
        <w:rPr>
          <w:rFonts w:hint="eastAsia"/>
          <w:color w:val="000000"/>
          <w:kern w:val="0"/>
        </w:rPr>
        <w:t>.</w:t>
      </w:r>
      <w:r>
        <w:rPr>
          <w:rFonts w:hint="eastAsia"/>
          <w:color w:val="000000"/>
          <w:kern w:val="0"/>
        </w:rPr>
        <w:t>人民大学出版社，</w:t>
      </w:r>
      <w:r>
        <w:rPr>
          <w:rFonts w:hint="eastAsia"/>
          <w:color w:val="000000"/>
          <w:kern w:val="0"/>
        </w:rPr>
        <w:t>2003</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[28][</w:t>
      </w:r>
      <w:r>
        <w:rPr>
          <w:rFonts w:hint="eastAsia"/>
          <w:color w:val="000000"/>
          <w:kern w:val="0"/>
        </w:rPr>
        <w:t>美</w:t>
      </w:r>
      <w:r>
        <w:rPr>
          <w:rFonts w:hint="eastAsia"/>
          <w:color w:val="000000"/>
          <w:kern w:val="0"/>
        </w:rPr>
        <w:t>]</w:t>
      </w:r>
      <w:r>
        <w:rPr>
          <w:rFonts w:hint="eastAsia"/>
          <w:color w:val="000000"/>
          <w:kern w:val="0"/>
        </w:rPr>
        <w:t>克林格勒公共部门人力资源管理（第四版）</w:t>
      </w:r>
      <w:r>
        <w:rPr>
          <w:rFonts w:hint="eastAsia"/>
          <w:color w:val="000000"/>
          <w:kern w:val="0"/>
        </w:rPr>
        <w:t>.</w:t>
      </w:r>
      <w:r>
        <w:rPr>
          <w:rFonts w:hint="eastAsia"/>
          <w:color w:val="000000"/>
          <w:kern w:val="0"/>
        </w:rPr>
        <w:t>人民大学出版社，</w:t>
      </w:r>
      <w:r>
        <w:rPr>
          <w:rFonts w:hint="eastAsia"/>
          <w:color w:val="000000"/>
          <w:kern w:val="0"/>
        </w:rPr>
        <w:t>2001</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[29][</w:t>
      </w:r>
      <w:r>
        <w:rPr>
          <w:rFonts w:hint="eastAsia"/>
          <w:color w:val="000000"/>
          <w:kern w:val="0"/>
        </w:rPr>
        <w:t>美</w:t>
      </w:r>
      <w:r>
        <w:rPr>
          <w:rFonts w:hint="eastAsia"/>
          <w:color w:val="000000"/>
          <w:kern w:val="0"/>
        </w:rPr>
        <w:t>]</w:t>
      </w:r>
      <w:r>
        <w:rPr>
          <w:rFonts w:hint="eastAsia"/>
          <w:color w:val="000000"/>
          <w:kern w:val="0"/>
        </w:rPr>
        <w:t>乔纳森·</w:t>
      </w:r>
      <w:r>
        <w:rPr>
          <w:rFonts w:hint="eastAsia"/>
          <w:color w:val="000000"/>
          <w:kern w:val="0"/>
        </w:rPr>
        <w:t>H</w:t>
      </w:r>
      <w:r>
        <w:rPr>
          <w:rFonts w:hint="eastAsia"/>
          <w:color w:val="000000"/>
          <w:kern w:val="0"/>
        </w:rPr>
        <w:t>·特纳</w:t>
      </w:r>
      <w:r>
        <w:rPr>
          <w:rFonts w:hint="eastAsia"/>
          <w:color w:val="000000"/>
          <w:kern w:val="0"/>
        </w:rPr>
        <w:t>.</w:t>
      </w:r>
      <w:r>
        <w:rPr>
          <w:rFonts w:hint="eastAsia"/>
          <w:color w:val="000000"/>
          <w:kern w:val="0"/>
        </w:rPr>
        <w:t>社会理论的结构</w:t>
      </w:r>
      <w:r>
        <w:rPr>
          <w:rFonts w:hint="eastAsia"/>
          <w:color w:val="000000"/>
          <w:kern w:val="0"/>
        </w:rPr>
        <w:t>.</w:t>
      </w:r>
      <w:r>
        <w:rPr>
          <w:rFonts w:hint="eastAsia"/>
          <w:color w:val="000000"/>
          <w:kern w:val="0"/>
        </w:rPr>
        <w:t>北京大学出版社，</w:t>
      </w:r>
      <w:r>
        <w:rPr>
          <w:rFonts w:hint="eastAsia"/>
          <w:color w:val="000000"/>
          <w:kern w:val="0"/>
        </w:rPr>
        <w:t>2004</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[30]</w:t>
      </w:r>
      <w:r>
        <w:rPr>
          <w:rFonts w:hint="eastAsia"/>
          <w:color w:val="000000"/>
          <w:kern w:val="0"/>
        </w:rPr>
        <w:t>魏娜</w:t>
      </w:r>
      <w:r>
        <w:rPr>
          <w:rFonts w:hint="eastAsia"/>
          <w:color w:val="000000"/>
          <w:kern w:val="0"/>
        </w:rPr>
        <w:t xml:space="preserve">. </w:t>
      </w:r>
      <w:r>
        <w:rPr>
          <w:rFonts w:hint="eastAsia"/>
          <w:color w:val="000000"/>
          <w:kern w:val="0"/>
        </w:rPr>
        <w:t>公共管理的方法与技术</w:t>
      </w:r>
      <w:r>
        <w:rPr>
          <w:rFonts w:hint="eastAsia"/>
          <w:color w:val="000000"/>
          <w:kern w:val="0"/>
        </w:rPr>
        <w:t>.</w:t>
      </w:r>
      <w:r>
        <w:rPr>
          <w:rFonts w:hint="eastAsia"/>
          <w:color w:val="000000"/>
          <w:kern w:val="0"/>
        </w:rPr>
        <w:t>中国人民大学出版社，</w:t>
      </w:r>
      <w:r>
        <w:rPr>
          <w:rFonts w:hint="eastAsia"/>
          <w:color w:val="000000"/>
          <w:kern w:val="0"/>
        </w:rPr>
        <w:t>2004</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[31][</w:t>
      </w:r>
      <w:r>
        <w:rPr>
          <w:rFonts w:hint="eastAsia"/>
          <w:color w:val="000000"/>
          <w:kern w:val="0"/>
        </w:rPr>
        <w:t>澳</w:t>
      </w:r>
      <w:r>
        <w:rPr>
          <w:rFonts w:hint="eastAsia"/>
          <w:color w:val="000000"/>
          <w:kern w:val="0"/>
        </w:rPr>
        <w:t>]</w:t>
      </w:r>
      <w:r>
        <w:rPr>
          <w:rFonts w:hint="eastAsia"/>
          <w:color w:val="000000"/>
          <w:kern w:val="0"/>
        </w:rPr>
        <w:t>欧文•</w:t>
      </w:r>
      <w:r>
        <w:rPr>
          <w:rFonts w:hint="eastAsia"/>
          <w:color w:val="000000"/>
          <w:kern w:val="0"/>
        </w:rPr>
        <w:t>E</w:t>
      </w:r>
      <w:r>
        <w:rPr>
          <w:rFonts w:hint="eastAsia"/>
          <w:color w:val="000000"/>
          <w:kern w:val="0"/>
        </w:rPr>
        <w:t>•休斯</w:t>
      </w:r>
      <w:r>
        <w:rPr>
          <w:rFonts w:hint="eastAsia"/>
          <w:color w:val="000000"/>
          <w:kern w:val="0"/>
        </w:rPr>
        <w:t>.</w:t>
      </w:r>
      <w:r>
        <w:rPr>
          <w:rFonts w:hint="eastAsia"/>
          <w:color w:val="000000"/>
          <w:kern w:val="0"/>
        </w:rPr>
        <w:t>公共管理导论</w:t>
      </w:r>
      <w:r>
        <w:rPr>
          <w:rFonts w:hint="eastAsia"/>
          <w:color w:val="000000"/>
          <w:kern w:val="0"/>
        </w:rPr>
        <w:t>.</w:t>
      </w:r>
      <w:r>
        <w:rPr>
          <w:rFonts w:hint="eastAsia"/>
          <w:color w:val="000000"/>
          <w:kern w:val="0"/>
        </w:rPr>
        <w:t>中国人民大学出版社，</w:t>
      </w:r>
      <w:r>
        <w:rPr>
          <w:rFonts w:hint="eastAsia"/>
          <w:color w:val="000000"/>
          <w:kern w:val="0"/>
        </w:rPr>
        <w:t>2001</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[32][</w:t>
      </w:r>
      <w:r>
        <w:rPr>
          <w:rFonts w:hint="eastAsia"/>
          <w:color w:val="000000"/>
          <w:kern w:val="0"/>
        </w:rPr>
        <w:t>美</w:t>
      </w:r>
      <w:r>
        <w:rPr>
          <w:rFonts w:hint="eastAsia"/>
          <w:color w:val="000000"/>
          <w:kern w:val="0"/>
        </w:rPr>
        <w:t>]</w:t>
      </w:r>
      <w:r>
        <w:rPr>
          <w:rFonts w:hint="eastAsia"/>
          <w:color w:val="000000"/>
          <w:kern w:val="0"/>
        </w:rPr>
        <w:t>史蒂文•科恩、威廉•埃米克</w:t>
      </w:r>
      <w:r>
        <w:rPr>
          <w:rFonts w:hint="eastAsia"/>
          <w:color w:val="000000"/>
          <w:kern w:val="0"/>
        </w:rPr>
        <w:t>.</w:t>
      </w:r>
      <w:r>
        <w:rPr>
          <w:rFonts w:hint="eastAsia"/>
          <w:color w:val="000000"/>
          <w:kern w:val="0"/>
        </w:rPr>
        <w:t>新有效的公共管理者：在变革的政府中追求成功</w:t>
      </w:r>
      <w:r>
        <w:rPr>
          <w:rFonts w:hint="eastAsia"/>
          <w:color w:val="000000"/>
          <w:kern w:val="0"/>
        </w:rPr>
        <w:t>.</w:t>
      </w:r>
      <w:r>
        <w:rPr>
          <w:rFonts w:hint="eastAsia"/>
          <w:color w:val="000000"/>
          <w:kern w:val="0"/>
        </w:rPr>
        <w:t>中国人民大学出版社，</w:t>
      </w:r>
      <w:r>
        <w:rPr>
          <w:rFonts w:hint="eastAsia"/>
          <w:color w:val="000000"/>
          <w:kern w:val="0"/>
        </w:rPr>
        <w:t>2001</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[33][</w:t>
      </w:r>
      <w:r>
        <w:rPr>
          <w:rFonts w:hint="eastAsia"/>
          <w:color w:val="000000"/>
          <w:kern w:val="0"/>
        </w:rPr>
        <w:t>美</w:t>
      </w:r>
      <w:r>
        <w:rPr>
          <w:rFonts w:hint="eastAsia"/>
          <w:color w:val="000000"/>
          <w:kern w:val="0"/>
        </w:rPr>
        <w:t>]</w:t>
      </w:r>
      <w:r>
        <w:rPr>
          <w:rFonts w:hint="eastAsia"/>
          <w:color w:val="000000"/>
          <w:kern w:val="0"/>
        </w:rPr>
        <w:t>雅米尔•吉瑞赛特</w:t>
      </w:r>
      <w:r>
        <w:rPr>
          <w:rFonts w:hint="eastAsia"/>
          <w:color w:val="000000"/>
          <w:kern w:val="0"/>
        </w:rPr>
        <w:t>.</w:t>
      </w:r>
      <w:r>
        <w:rPr>
          <w:rFonts w:hint="eastAsia"/>
          <w:color w:val="000000"/>
          <w:kern w:val="0"/>
        </w:rPr>
        <w:t>公共组织管理：理论和实践的演进</w:t>
      </w:r>
      <w:r>
        <w:rPr>
          <w:rFonts w:hint="eastAsia"/>
          <w:color w:val="000000"/>
          <w:kern w:val="0"/>
        </w:rPr>
        <w:t>.</w:t>
      </w:r>
      <w:r>
        <w:rPr>
          <w:rFonts w:hint="eastAsia"/>
          <w:color w:val="000000"/>
          <w:kern w:val="0"/>
        </w:rPr>
        <w:t>上海译文出版社</w:t>
      </w:r>
      <w:r>
        <w:rPr>
          <w:rFonts w:hint="eastAsia"/>
          <w:color w:val="000000"/>
          <w:kern w:val="0"/>
        </w:rPr>
        <w:t>,2003</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[34][</w:t>
      </w:r>
      <w:r>
        <w:rPr>
          <w:rFonts w:hint="eastAsia"/>
          <w:color w:val="000000"/>
          <w:kern w:val="0"/>
        </w:rPr>
        <w:t>美</w:t>
      </w:r>
      <w:r>
        <w:rPr>
          <w:rFonts w:hint="eastAsia"/>
          <w:color w:val="000000"/>
          <w:kern w:val="0"/>
        </w:rPr>
        <w:t>]</w:t>
      </w:r>
      <w:r>
        <w:rPr>
          <w:rFonts w:hint="eastAsia"/>
          <w:color w:val="000000"/>
          <w:kern w:val="0"/>
        </w:rPr>
        <w:t>罗伯特•</w:t>
      </w:r>
      <w:r>
        <w:rPr>
          <w:rFonts w:hint="eastAsia"/>
          <w:color w:val="000000"/>
          <w:kern w:val="0"/>
        </w:rPr>
        <w:t>B</w:t>
      </w:r>
      <w:r>
        <w:rPr>
          <w:rFonts w:hint="eastAsia"/>
          <w:color w:val="000000"/>
          <w:kern w:val="0"/>
        </w:rPr>
        <w:t>•登哈特</w:t>
      </w:r>
      <w:r>
        <w:rPr>
          <w:rFonts w:hint="eastAsia"/>
          <w:color w:val="000000"/>
          <w:kern w:val="0"/>
        </w:rPr>
        <w:t>.</w:t>
      </w:r>
      <w:r>
        <w:rPr>
          <w:rFonts w:hint="eastAsia"/>
          <w:color w:val="000000"/>
          <w:kern w:val="0"/>
        </w:rPr>
        <w:t>公共组织理论</w:t>
      </w:r>
      <w:r>
        <w:rPr>
          <w:rFonts w:hint="eastAsia"/>
          <w:color w:val="000000"/>
          <w:kern w:val="0"/>
        </w:rPr>
        <w:t>.</w:t>
      </w:r>
      <w:r>
        <w:rPr>
          <w:rFonts w:hint="eastAsia"/>
          <w:color w:val="000000"/>
          <w:kern w:val="0"/>
        </w:rPr>
        <w:t>中国人民大学出版社，</w:t>
      </w:r>
      <w:r>
        <w:rPr>
          <w:rFonts w:hint="eastAsia"/>
          <w:color w:val="000000"/>
          <w:kern w:val="0"/>
        </w:rPr>
        <w:t>2003</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[35][</w:t>
      </w:r>
      <w:r>
        <w:rPr>
          <w:rFonts w:hint="eastAsia"/>
          <w:color w:val="000000"/>
          <w:kern w:val="0"/>
        </w:rPr>
        <w:t>新西兰</w:t>
      </w:r>
      <w:r>
        <w:rPr>
          <w:rFonts w:hint="eastAsia"/>
          <w:color w:val="000000"/>
          <w:kern w:val="0"/>
        </w:rPr>
        <w:t>]</w:t>
      </w:r>
      <w:r>
        <w:rPr>
          <w:rFonts w:hint="eastAsia"/>
          <w:color w:val="000000"/>
          <w:kern w:val="0"/>
        </w:rPr>
        <w:t>穆雷•</w:t>
      </w:r>
      <w:r>
        <w:rPr>
          <w:rFonts w:hint="eastAsia"/>
          <w:color w:val="000000"/>
          <w:kern w:val="0"/>
        </w:rPr>
        <w:t>D</w:t>
      </w:r>
      <w:r>
        <w:rPr>
          <w:rFonts w:hint="eastAsia"/>
          <w:color w:val="000000"/>
          <w:kern w:val="0"/>
        </w:rPr>
        <w:t>•霍恩</w:t>
      </w:r>
      <w:r>
        <w:rPr>
          <w:rFonts w:hint="eastAsia"/>
          <w:color w:val="000000"/>
          <w:kern w:val="0"/>
        </w:rPr>
        <w:t>.</w:t>
      </w:r>
      <w:r>
        <w:rPr>
          <w:rFonts w:hint="eastAsia"/>
          <w:color w:val="000000"/>
          <w:kern w:val="0"/>
        </w:rPr>
        <w:t>公共管理的政治经济学</w:t>
      </w:r>
      <w:r>
        <w:rPr>
          <w:rFonts w:hint="eastAsia"/>
          <w:color w:val="000000"/>
          <w:kern w:val="0"/>
        </w:rPr>
        <w:t>.</w:t>
      </w:r>
      <w:r>
        <w:rPr>
          <w:rFonts w:hint="eastAsia"/>
          <w:color w:val="000000"/>
          <w:kern w:val="0"/>
        </w:rPr>
        <w:t>中国青年出版社</w:t>
      </w:r>
      <w:r>
        <w:rPr>
          <w:rFonts w:hint="eastAsia"/>
          <w:color w:val="000000"/>
          <w:kern w:val="0"/>
        </w:rPr>
        <w:t>,2004</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[36]</w:t>
      </w:r>
      <w:r>
        <w:rPr>
          <w:rFonts w:hint="eastAsia"/>
          <w:color w:val="000000"/>
          <w:kern w:val="0"/>
        </w:rPr>
        <w:t>乔伊斯·</w:t>
      </w:r>
      <w:r>
        <w:rPr>
          <w:rFonts w:hint="eastAsia"/>
          <w:color w:val="000000"/>
          <w:kern w:val="0"/>
        </w:rPr>
        <w:t>S</w:t>
      </w:r>
      <w:r>
        <w:rPr>
          <w:rFonts w:hint="eastAsia"/>
          <w:color w:val="000000"/>
          <w:kern w:val="0"/>
        </w:rPr>
        <w:t>·奥斯兰</w:t>
      </w:r>
      <w:r>
        <w:rPr>
          <w:rFonts w:hint="eastAsia"/>
          <w:color w:val="000000"/>
          <w:kern w:val="0"/>
        </w:rPr>
        <w:t>(Joyce S.Osland)</w:t>
      </w:r>
      <w:r>
        <w:rPr>
          <w:rFonts w:hint="eastAsia"/>
          <w:color w:val="000000"/>
          <w:kern w:val="0"/>
        </w:rPr>
        <w:t>等</w:t>
      </w:r>
      <w:r>
        <w:rPr>
          <w:rFonts w:hint="eastAsia"/>
          <w:color w:val="000000"/>
          <w:kern w:val="0"/>
        </w:rPr>
        <w:t>.</w:t>
      </w:r>
      <w:r>
        <w:rPr>
          <w:rFonts w:hint="eastAsia"/>
          <w:color w:val="000000"/>
          <w:kern w:val="0"/>
        </w:rPr>
        <w:t>组织行为学经典文献</w:t>
      </w:r>
      <w:r>
        <w:rPr>
          <w:rFonts w:hint="eastAsia"/>
          <w:color w:val="000000"/>
          <w:kern w:val="0"/>
        </w:rPr>
        <w:lastRenderedPageBreak/>
        <w:t>（第</w:t>
      </w:r>
      <w:r>
        <w:rPr>
          <w:rFonts w:hint="eastAsia"/>
          <w:color w:val="000000"/>
          <w:kern w:val="0"/>
        </w:rPr>
        <w:t>8</w:t>
      </w:r>
      <w:r>
        <w:rPr>
          <w:rFonts w:hint="eastAsia"/>
          <w:color w:val="000000"/>
          <w:kern w:val="0"/>
        </w:rPr>
        <w:t>版）（工商管理经典译丛·战略与组织系列）</w:t>
      </w:r>
      <w:r>
        <w:rPr>
          <w:rFonts w:hint="eastAsia"/>
          <w:color w:val="000000"/>
          <w:kern w:val="0"/>
        </w:rPr>
        <w:t>.</w:t>
      </w:r>
      <w:r>
        <w:rPr>
          <w:rFonts w:hint="eastAsia"/>
          <w:color w:val="000000"/>
          <w:kern w:val="0"/>
        </w:rPr>
        <w:t>中国人民大学出版社，</w:t>
      </w:r>
      <w:r>
        <w:rPr>
          <w:rFonts w:hint="eastAsia"/>
          <w:color w:val="000000"/>
          <w:kern w:val="0"/>
        </w:rPr>
        <w:t>2010</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[37]</w:t>
      </w:r>
      <w:hyperlink r:id="rId11" w:history="1">
        <w:r>
          <w:rPr>
            <w:rStyle w:val="a7"/>
            <w:rFonts w:ascii="宋体" w:hint="eastAsia"/>
            <w:kern w:val="0"/>
            <w:szCs w:val="24"/>
          </w:rPr>
          <w:t>[美]科斯哈特</w:t>
        </w:r>
      </w:hyperlink>
      <w:r>
        <w:rPr>
          <w:rFonts w:hint="eastAsia"/>
          <w:color w:val="000000"/>
          <w:kern w:val="0"/>
        </w:rPr>
        <w:t>、</w:t>
      </w:r>
      <w:hyperlink r:id="rId12" w:history="1">
        <w:r>
          <w:rPr>
            <w:rStyle w:val="a7"/>
            <w:rFonts w:ascii="宋体" w:hint="eastAsia"/>
            <w:kern w:val="0"/>
            <w:szCs w:val="24"/>
          </w:rPr>
          <w:t>斯蒂格利茨</w:t>
        </w:r>
      </w:hyperlink>
      <w:r>
        <w:rPr>
          <w:rFonts w:hint="eastAsia"/>
          <w:color w:val="000000"/>
          <w:kern w:val="0"/>
        </w:rPr>
        <w:t>等</w:t>
      </w:r>
      <w:r>
        <w:rPr>
          <w:rFonts w:hint="eastAsia"/>
          <w:color w:val="000000"/>
          <w:kern w:val="0"/>
        </w:rPr>
        <w:t>.</w:t>
      </w:r>
      <w:r>
        <w:rPr>
          <w:rFonts w:hint="eastAsia"/>
          <w:color w:val="000000"/>
          <w:kern w:val="0"/>
        </w:rPr>
        <w:t>契约经济学</w:t>
      </w:r>
      <w:r>
        <w:rPr>
          <w:rFonts w:hint="eastAsia"/>
          <w:color w:val="000000"/>
          <w:kern w:val="0"/>
        </w:rPr>
        <w:t>.</w:t>
      </w:r>
      <w:r>
        <w:rPr>
          <w:rFonts w:hint="eastAsia"/>
          <w:color w:val="000000"/>
          <w:kern w:val="0"/>
        </w:rPr>
        <w:t>经济科学出版社，</w:t>
      </w:r>
      <w:r>
        <w:rPr>
          <w:rFonts w:hint="eastAsia"/>
          <w:color w:val="000000"/>
          <w:kern w:val="0"/>
        </w:rPr>
        <w:t>2003</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[38]</w:t>
      </w:r>
      <w:r>
        <w:rPr>
          <w:rFonts w:hint="eastAsia"/>
          <w:color w:val="000000"/>
          <w:kern w:val="0"/>
        </w:rPr>
        <w:t>道格拉斯·</w:t>
      </w:r>
      <w:r>
        <w:rPr>
          <w:rFonts w:hint="eastAsia"/>
          <w:color w:val="000000"/>
          <w:kern w:val="0"/>
        </w:rPr>
        <w:t>C.</w:t>
      </w:r>
      <w:r>
        <w:rPr>
          <w:rFonts w:hint="eastAsia"/>
          <w:color w:val="000000"/>
          <w:kern w:val="0"/>
        </w:rPr>
        <w:t>诺思</w:t>
      </w:r>
      <w:r>
        <w:rPr>
          <w:rFonts w:hint="eastAsia"/>
          <w:color w:val="000000"/>
          <w:kern w:val="0"/>
        </w:rPr>
        <w:t>.</w:t>
      </w:r>
      <w:r>
        <w:rPr>
          <w:rFonts w:hint="eastAsia"/>
          <w:color w:val="000000"/>
          <w:kern w:val="0"/>
        </w:rPr>
        <w:t>经济史上的结构和变革</w:t>
      </w:r>
      <w:r>
        <w:rPr>
          <w:rFonts w:hint="eastAsia"/>
          <w:color w:val="000000"/>
          <w:kern w:val="0"/>
        </w:rPr>
        <w:t>.</w:t>
      </w:r>
      <w:r>
        <w:rPr>
          <w:rFonts w:hint="eastAsia"/>
          <w:color w:val="000000"/>
          <w:kern w:val="0"/>
        </w:rPr>
        <w:t>商务印书馆，</w:t>
      </w:r>
      <w:r>
        <w:rPr>
          <w:rFonts w:hint="eastAsia"/>
          <w:color w:val="000000"/>
          <w:kern w:val="0"/>
        </w:rPr>
        <w:t>1992</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[39]</w:t>
      </w:r>
      <w:r>
        <w:rPr>
          <w:rFonts w:hint="eastAsia"/>
          <w:color w:val="000000"/>
          <w:kern w:val="0"/>
        </w:rPr>
        <w:t>合同理论</w:t>
      </w:r>
      <w:r>
        <w:rPr>
          <w:rFonts w:hint="eastAsia"/>
          <w:color w:val="000000"/>
          <w:kern w:val="0"/>
        </w:rPr>
        <w:t>.</w:t>
      </w:r>
      <w:r>
        <w:rPr>
          <w:rFonts w:hint="eastAsia"/>
          <w:color w:val="000000"/>
          <w:kern w:val="0"/>
        </w:rPr>
        <w:t>格致出版社，</w:t>
      </w:r>
      <w:r>
        <w:rPr>
          <w:rFonts w:hint="eastAsia"/>
          <w:color w:val="000000"/>
          <w:kern w:val="0"/>
        </w:rPr>
        <w:t>2008</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[40]</w:t>
      </w:r>
      <w:r>
        <w:rPr>
          <w:rFonts w:hint="eastAsia"/>
          <w:color w:val="000000"/>
          <w:kern w:val="0"/>
        </w:rPr>
        <w:t>道格拉斯·诺斯著</w:t>
      </w:r>
      <w:r>
        <w:rPr>
          <w:rFonts w:hint="eastAsia"/>
          <w:color w:val="000000"/>
          <w:kern w:val="0"/>
        </w:rPr>
        <w:t>.</w:t>
      </w:r>
      <w:r>
        <w:rPr>
          <w:rFonts w:hint="eastAsia"/>
          <w:color w:val="000000"/>
          <w:kern w:val="0"/>
        </w:rPr>
        <w:t>理解经济变迁过程（当代世界学术名著·经济学系列）</w:t>
      </w:r>
      <w:r>
        <w:rPr>
          <w:rFonts w:hint="eastAsia"/>
          <w:color w:val="000000"/>
          <w:kern w:val="0"/>
        </w:rPr>
        <w:t>.</w:t>
      </w:r>
      <w:r>
        <w:rPr>
          <w:rFonts w:hint="eastAsia"/>
          <w:color w:val="000000"/>
          <w:kern w:val="0"/>
        </w:rPr>
        <w:t>中国人民大学出版社，</w:t>
      </w:r>
      <w:r>
        <w:rPr>
          <w:rFonts w:hint="eastAsia"/>
          <w:color w:val="000000"/>
          <w:kern w:val="0"/>
        </w:rPr>
        <w:t>2008</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[41]</w:t>
      </w:r>
      <w:r>
        <w:rPr>
          <w:rFonts w:hint="eastAsia"/>
          <w:color w:val="000000"/>
          <w:kern w:val="0"/>
        </w:rPr>
        <w:t>陈郁编</w:t>
      </w:r>
      <w:r>
        <w:rPr>
          <w:rFonts w:hint="eastAsia"/>
          <w:color w:val="000000"/>
          <w:kern w:val="0"/>
        </w:rPr>
        <w:t>.</w:t>
      </w:r>
      <w:r>
        <w:rPr>
          <w:rFonts w:hint="eastAsia"/>
          <w:color w:val="000000"/>
          <w:kern w:val="0"/>
        </w:rPr>
        <w:t>所有权、控制权与激励：代理经济学文选</w:t>
      </w:r>
      <w:r>
        <w:rPr>
          <w:rFonts w:hint="eastAsia"/>
          <w:color w:val="000000"/>
          <w:kern w:val="0"/>
        </w:rPr>
        <w:t>.</w:t>
      </w:r>
      <w:r>
        <w:rPr>
          <w:rFonts w:hint="eastAsia"/>
          <w:color w:val="000000"/>
          <w:kern w:val="0"/>
        </w:rPr>
        <w:t>上海人民出版社，</w:t>
      </w:r>
      <w:r>
        <w:rPr>
          <w:rFonts w:hint="eastAsia"/>
          <w:color w:val="000000"/>
          <w:kern w:val="0"/>
        </w:rPr>
        <w:t>2007</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[42]</w:t>
      </w:r>
      <w:hyperlink r:id="rId13" w:history="1">
        <w:r>
          <w:rPr>
            <w:rStyle w:val="a7"/>
            <w:rFonts w:ascii="宋体" w:hint="eastAsia"/>
            <w:kern w:val="0"/>
            <w:szCs w:val="24"/>
          </w:rPr>
          <w:t>[美]布罗姆利</w:t>
        </w:r>
      </w:hyperlink>
      <w:r>
        <w:rPr>
          <w:rFonts w:hint="eastAsia"/>
          <w:color w:val="000000"/>
          <w:kern w:val="0"/>
        </w:rPr>
        <w:t>著</w:t>
      </w:r>
      <w:r>
        <w:rPr>
          <w:rFonts w:hint="eastAsia"/>
          <w:color w:val="000000"/>
          <w:kern w:val="0"/>
        </w:rPr>
        <w:t>.</w:t>
      </w:r>
      <w:r>
        <w:rPr>
          <w:rFonts w:hint="eastAsia"/>
          <w:color w:val="000000"/>
          <w:kern w:val="0"/>
        </w:rPr>
        <w:t>经济利益与经济制度</w:t>
      </w:r>
      <w:r>
        <w:rPr>
          <w:rFonts w:hint="eastAsia"/>
          <w:color w:val="000000"/>
          <w:kern w:val="0"/>
        </w:rPr>
        <w:t>:</w:t>
      </w:r>
      <w:r>
        <w:rPr>
          <w:rFonts w:hint="eastAsia"/>
          <w:color w:val="000000"/>
          <w:kern w:val="0"/>
        </w:rPr>
        <w:t>公共政策的理论基础</w:t>
      </w:r>
      <w:r>
        <w:rPr>
          <w:rFonts w:hint="eastAsia"/>
          <w:color w:val="000000"/>
          <w:kern w:val="0"/>
        </w:rPr>
        <w:t>.</w:t>
      </w:r>
      <w:r>
        <w:rPr>
          <w:rFonts w:hint="eastAsia"/>
          <w:color w:val="000000"/>
          <w:kern w:val="0"/>
        </w:rPr>
        <w:t>上海人民出版社，</w:t>
      </w:r>
      <w:r>
        <w:rPr>
          <w:rFonts w:hint="eastAsia"/>
          <w:color w:val="000000"/>
          <w:kern w:val="0"/>
        </w:rPr>
        <w:t>2007</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[43][</w:t>
      </w:r>
      <w:r>
        <w:rPr>
          <w:rFonts w:hint="eastAsia"/>
          <w:color w:val="000000"/>
          <w:kern w:val="0"/>
        </w:rPr>
        <w:t>美</w:t>
      </w:r>
      <w:r>
        <w:rPr>
          <w:rFonts w:hint="eastAsia"/>
          <w:color w:val="000000"/>
          <w:kern w:val="0"/>
        </w:rPr>
        <w:t>]</w:t>
      </w:r>
      <w:hyperlink r:id="rId14" w:history="1">
        <w:r>
          <w:rPr>
            <w:rStyle w:val="a7"/>
            <w:rFonts w:ascii="宋体" w:hint="eastAsia"/>
            <w:kern w:val="0"/>
            <w:szCs w:val="24"/>
          </w:rPr>
          <w:t>奥利弗.E.威廉姆森</w:t>
        </w:r>
      </w:hyperlink>
      <w:r>
        <w:rPr>
          <w:rFonts w:hint="eastAsia"/>
          <w:color w:val="000000"/>
          <w:kern w:val="0"/>
        </w:rPr>
        <w:t>.</w:t>
      </w:r>
      <w:r>
        <w:rPr>
          <w:rFonts w:hint="eastAsia"/>
          <w:color w:val="000000"/>
          <w:kern w:val="0"/>
        </w:rPr>
        <w:t>市场与层级制（引进版）（诺贝尔经济学奖获得者文库）</w:t>
      </w:r>
      <w:r>
        <w:rPr>
          <w:rFonts w:hint="eastAsia"/>
          <w:color w:val="000000"/>
          <w:kern w:val="0"/>
        </w:rPr>
        <w:t>.</w:t>
      </w:r>
      <w:r>
        <w:rPr>
          <w:rFonts w:hint="eastAsia"/>
          <w:color w:val="000000"/>
          <w:kern w:val="0"/>
        </w:rPr>
        <w:t>上海财经大学出版社有限公司，</w:t>
      </w:r>
      <w:r>
        <w:rPr>
          <w:rFonts w:hint="eastAsia"/>
          <w:color w:val="000000"/>
          <w:kern w:val="0"/>
        </w:rPr>
        <w:t>2011</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[44][</w:t>
      </w:r>
      <w:r>
        <w:rPr>
          <w:rFonts w:hint="eastAsia"/>
          <w:color w:val="000000"/>
          <w:kern w:val="0"/>
        </w:rPr>
        <w:t>美</w:t>
      </w:r>
      <w:r>
        <w:rPr>
          <w:rFonts w:hint="eastAsia"/>
          <w:color w:val="000000"/>
          <w:kern w:val="0"/>
        </w:rPr>
        <w:t>]</w:t>
      </w:r>
      <w:hyperlink r:id="rId15" w:history="1">
        <w:r>
          <w:rPr>
            <w:rStyle w:val="a7"/>
            <w:rFonts w:ascii="宋体" w:hint="eastAsia"/>
            <w:kern w:val="0"/>
            <w:szCs w:val="24"/>
          </w:rPr>
          <w:t>阿塞莫格鲁</w:t>
        </w:r>
      </w:hyperlink>
      <w:r>
        <w:rPr>
          <w:rFonts w:hint="eastAsia"/>
          <w:color w:val="000000"/>
          <w:kern w:val="0"/>
        </w:rPr>
        <w:t>、</w:t>
      </w:r>
      <w:hyperlink r:id="rId16" w:history="1">
        <w:r>
          <w:rPr>
            <w:rStyle w:val="a7"/>
            <w:rFonts w:ascii="宋体" w:hint="eastAsia"/>
            <w:kern w:val="0"/>
            <w:szCs w:val="24"/>
          </w:rPr>
          <w:t>罗宾逊</w:t>
        </w:r>
      </w:hyperlink>
      <w:r>
        <w:rPr>
          <w:rFonts w:hint="eastAsia"/>
          <w:color w:val="000000"/>
          <w:kern w:val="0"/>
        </w:rPr>
        <w:t>著</w:t>
      </w:r>
      <w:r>
        <w:rPr>
          <w:rFonts w:hint="eastAsia"/>
          <w:color w:val="000000"/>
          <w:kern w:val="0"/>
        </w:rPr>
        <w:t>.</w:t>
      </w:r>
      <w:r>
        <w:rPr>
          <w:rFonts w:hint="eastAsia"/>
          <w:color w:val="000000"/>
          <w:kern w:val="0"/>
        </w:rPr>
        <w:t>政治的经济分析——专制和民主的经济起源（引进版）</w:t>
      </w:r>
      <w:r>
        <w:rPr>
          <w:rFonts w:hint="eastAsia"/>
          <w:color w:val="000000"/>
          <w:kern w:val="0"/>
        </w:rPr>
        <w:t>.</w:t>
      </w:r>
      <w:r>
        <w:rPr>
          <w:rFonts w:hint="eastAsia"/>
          <w:color w:val="000000"/>
          <w:kern w:val="0"/>
        </w:rPr>
        <w:t>上海财经大学出版社有限公司，</w:t>
      </w:r>
      <w:r>
        <w:rPr>
          <w:rFonts w:hint="eastAsia"/>
          <w:color w:val="000000"/>
          <w:kern w:val="0"/>
        </w:rPr>
        <w:t>2008</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[45]</w:t>
      </w:r>
      <w:r>
        <w:rPr>
          <w:rFonts w:hint="eastAsia"/>
          <w:color w:val="000000"/>
          <w:kern w:val="0"/>
        </w:rPr>
        <w:t>李文钊著</w:t>
      </w:r>
      <w:r>
        <w:rPr>
          <w:rFonts w:hint="eastAsia"/>
          <w:color w:val="000000"/>
          <w:kern w:val="0"/>
        </w:rPr>
        <w:t>.</w:t>
      </w:r>
      <w:r>
        <w:rPr>
          <w:rFonts w:hint="eastAsia"/>
          <w:color w:val="000000"/>
          <w:kern w:val="0"/>
        </w:rPr>
        <w:t>国家、市场与多中心——中国政府改革的逻辑基础和实证分析</w:t>
      </w:r>
      <w:r>
        <w:rPr>
          <w:rFonts w:hint="eastAsia"/>
          <w:color w:val="000000"/>
          <w:kern w:val="0"/>
        </w:rPr>
        <w:t>.</w:t>
      </w:r>
      <w:r>
        <w:rPr>
          <w:rFonts w:hint="eastAsia"/>
          <w:color w:val="000000"/>
          <w:kern w:val="0"/>
        </w:rPr>
        <w:t>社会科学文献出版社，</w:t>
      </w:r>
      <w:r>
        <w:rPr>
          <w:rFonts w:hint="eastAsia"/>
          <w:color w:val="000000"/>
          <w:kern w:val="0"/>
        </w:rPr>
        <w:t>2011</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[46]</w:t>
      </w:r>
      <w:r>
        <w:rPr>
          <w:rFonts w:hint="eastAsia"/>
          <w:color w:val="000000"/>
          <w:kern w:val="0"/>
        </w:rPr>
        <w:t>哈贝马斯</w:t>
      </w:r>
      <w:r>
        <w:rPr>
          <w:rFonts w:hint="eastAsia"/>
          <w:color w:val="000000"/>
          <w:kern w:val="0"/>
        </w:rPr>
        <w:t>.</w:t>
      </w:r>
      <w:r>
        <w:rPr>
          <w:rFonts w:hint="eastAsia"/>
          <w:color w:val="000000"/>
          <w:kern w:val="0"/>
        </w:rPr>
        <w:t>公共领域的结构转型</w:t>
      </w:r>
      <w:r>
        <w:rPr>
          <w:rFonts w:hint="eastAsia"/>
          <w:color w:val="000000"/>
          <w:kern w:val="0"/>
        </w:rPr>
        <w:t>.</w:t>
      </w:r>
      <w:r>
        <w:rPr>
          <w:rFonts w:hint="eastAsia"/>
          <w:color w:val="000000"/>
          <w:kern w:val="0"/>
        </w:rPr>
        <w:t>学林出版社，</w:t>
      </w:r>
      <w:r>
        <w:rPr>
          <w:rFonts w:hint="eastAsia"/>
          <w:color w:val="000000"/>
          <w:kern w:val="0"/>
        </w:rPr>
        <w:t>1991</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[47]</w:t>
      </w:r>
      <w:r>
        <w:rPr>
          <w:rFonts w:hint="eastAsia"/>
          <w:color w:val="000000"/>
          <w:kern w:val="0"/>
        </w:rPr>
        <w:t>俞可平等</w:t>
      </w:r>
      <w:r>
        <w:rPr>
          <w:rFonts w:hint="eastAsia"/>
          <w:color w:val="000000"/>
          <w:kern w:val="0"/>
        </w:rPr>
        <w:t>.</w:t>
      </w:r>
      <w:r>
        <w:rPr>
          <w:rFonts w:hint="eastAsia"/>
          <w:color w:val="000000"/>
          <w:kern w:val="0"/>
        </w:rPr>
        <w:t>中国公民社会的兴起与治理的变迁</w:t>
      </w:r>
      <w:r>
        <w:rPr>
          <w:rFonts w:hint="eastAsia"/>
          <w:color w:val="000000"/>
          <w:kern w:val="0"/>
        </w:rPr>
        <w:t>.</w:t>
      </w:r>
      <w:r>
        <w:rPr>
          <w:rFonts w:hint="eastAsia"/>
          <w:color w:val="000000"/>
          <w:kern w:val="0"/>
        </w:rPr>
        <w:t>社会科学出版社，</w:t>
      </w:r>
      <w:r>
        <w:rPr>
          <w:rFonts w:hint="eastAsia"/>
          <w:color w:val="000000"/>
          <w:kern w:val="0"/>
        </w:rPr>
        <w:t>2002</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lastRenderedPageBreak/>
        <w:t>[48]</w:t>
      </w:r>
      <w:r>
        <w:rPr>
          <w:rFonts w:hint="eastAsia"/>
          <w:color w:val="000000"/>
          <w:kern w:val="0"/>
        </w:rPr>
        <w:t>王名、刘国翰、何建宇</w:t>
      </w:r>
      <w:r>
        <w:rPr>
          <w:rFonts w:hint="eastAsia"/>
          <w:color w:val="000000"/>
          <w:kern w:val="0"/>
        </w:rPr>
        <w:t>.</w:t>
      </w:r>
      <w:r>
        <w:rPr>
          <w:rFonts w:hint="eastAsia"/>
          <w:color w:val="000000"/>
          <w:kern w:val="0"/>
        </w:rPr>
        <w:t>中国社团改革——从政府选择到社会选择</w:t>
      </w:r>
      <w:r>
        <w:rPr>
          <w:rFonts w:hint="eastAsia"/>
          <w:color w:val="000000"/>
          <w:kern w:val="0"/>
        </w:rPr>
        <w:t>.</w:t>
      </w:r>
      <w:r>
        <w:rPr>
          <w:rFonts w:hint="eastAsia"/>
          <w:color w:val="000000"/>
          <w:kern w:val="0"/>
        </w:rPr>
        <w:t>社会科学文献出版社，</w:t>
      </w:r>
      <w:r>
        <w:rPr>
          <w:rFonts w:hint="eastAsia"/>
          <w:color w:val="000000"/>
          <w:kern w:val="0"/>
        </w:rPr>
        <w:t>2001</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[49][</w:t>
      </w:r>
      <w:r>
        <w:rPr>
          <w:rFonts w:hint="eastAsia"/>
          <w:color w:val="000000"/>
          <w:kern w:val="0"/>
        </w:rPr>
        <w:t>美</w:t>
      </w:r>
      <w:r>
        <w:rPr>
          <w:rFonts w:hint="eastAsia"/>
          <w:color w:val="000000"/>
          <w:kern w:val="0"/>
        </w:rPr>
        <w:t>]</w:t>
      </w:r>
      <w:r>
        <w:rPr>
          <w:rFonts w:hint="eastAsia"/>
          <w:color w:val="000000"/>
          <w:kern w:val="0"/>
        </w:rPr>
        <w:t>朱莉</w:t>
      </w:r>
      <w:r>
        <w:rPr>
          <w:rFonts w:hint="eastAsia"/>
          <w:color w:val="000000"/>
          <w:kern w:val="0"/>
        </w:rPr>
        <w:t>.</w:t>
      </w:r>
      <w:r>
        <w:rPr>
          <w:rFonts w:hint="eastAsia"/>
          <w:color w:val="000000"/>
          <w:kern w:val="0"/>
        </w:rPr>
        <w:t>费希尔著、邓国胜、赵秀梅译</w:t>
      </w:r>
      <w:r>
        <w:rPr>
          <w:rFonts w:hint="eastAsia"/>
          <w:color w:val="000000"/>
          <w:kern w:val="0"/>
        </w:rPr>
        <w:t>.NGO</w:t>
      </w:r>
      <w:r>
        <w:rPr>
          <w:rFonts w:hint="eastAsia"/>
          <w:color w:val="000000"/>
          <w:kern w:val="0"/>
        </w:rPr>
        <w:t>与第三世界的发展</w:t>
      </w:r>
      <w:r>
        <w:rPr>
          <w:rFonts w:hint="eastAsia"/>
          <w:color w:val="000000"/>
          <w:kern w:val="0"/>
        </w:rPr>
        <w:t>.</w:t>
      </w:r>
      <w:r>
        <w:rPr>
          <w:rFonts w:hint="eastAsia"/>
          <w:color w:val="000000"/>
          <w:kern w:val="0"/>
        </w:rPr>
        <w:t>社会科学文献出版社，</w:t>
      </w:r>
      <w:r>
        <w:rPr>
          <w:rFonts w:hint="eastAsia"/>
          <w:color w:val="000000"/>
          <w:kern w:val="0"/>
        </w:rPr>
        <w:t>2002</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[50][</w:t>
      </w:r>
      <w:r>
        <w:rPr>
          <w:rFonts w:hint="eastAsia"/>
          <w:color w:val="000000"/>
          <w:kern w:val="0"/>
        </w:rPr>
        <w:t>美</w:t>
      </w:r>
      <w:r>
        <w:rPr>
          <w:rFonts w:hint="eastAsia"/>
          <w:color w:val="000000"/>
          <w:kern w:val="0"/>
        </w:rPr>
        <w:t>]</w:t>
      </w:r>
      <w:r>
        <w:rPr>
          <w:rFonts w:hint="eastAsia"/>
          <w:color w:val="000000"/>
          <w:kern w:val="0"/>
        </w:rPr>
        <w:t>博克斯著、孙柏瑛等译</w:t>
      </w:r>
      <w:r>
        <w:rPr>
          <w:rFonts w:hint="eastAsia"/>
          <w:color w:val="000000"/>
          <w:kern w:val="0"/>
        </w:rPr>
        <w:t>.</w:t>
      </w:r>
      <w:r>
        <w:rPr>
          <w:rFonts w:hint="eastAsia"/>
          <w:color w:val="000000"/>
          <w:kern w:val="0"/>
        </w:rPr>
        <w:t>公民治理：引领</w:t>
      </w:r>
      <w:r>
        <w:rPr>
          <w:rFonts w:hint="eastAsia"/>
          <w:color w:val="000000"/>
          <w:kern w:val="0"/>
        </w:rPr>
        <w:t>21</w:t>
      </w:r>
      <w:r>
        <w:rPr>
          <w:rFonts w:hint="eastAsia"/>
          <w:color w:val="000000"/>
          <w:kern w:val="0"/>
        </w:rPr>
        <w:t>世纪的美国社区</w:t>
      </w:r>
      <w:r>
        <w:rPr>
          <w:rFonts w:hint="eastAsia"/>
          <w:color w:val="000000"/>
          <w:kern w:val="0"/>
        </w:rPr>
        <w:t>.</w:t>
      </w:r>
      <w:r>
        <w:rPr>
          <w:rFonts w:hint="eastAsia"/>
          <w:color w:val="000000"/>
          <w:kern w:val="0"/>
        </w:rPr>
        <w:t>中国人民大学出版社，</w:t>
      </w:r>
      <w:r>
        <w:rPr>
          <w:rFonts w:hint="eastAsia"/>
          <w:color w:val="000000"/>
          <w:kern w:val="0"/>
        </w:rPr>
        <w:t>2005</w:t>
      </w:r>
      <w:r>
        <w:rPr>
          <w:rFonts w:hint="eastAsia"/>
          <w:color w:val="000000"/>
          <w:kern w:val="0"/>
        </w:rPr>
        <w:t>年</w:t>
      </w:r>
      <w:r>
        <w:rPr>
          <w:rFonts w:hint="eastAsia"/>
          <w:color w:val="000000"/>
          <w:kern w:val="0"/>
        </w:rPr>
        <w:t>.</w:t>
      </w:r>
    </w:p>
    <w:p w:rsidR="00A42710" w:rsidRDefault="00A42710" w:rsidP="00A42710">
      <w:pPr>
        <w:pStyle w:val="21"/>
        <w:spacing w:line="288" w:lineRule="auto"/>
        <w:ind w:firstLineChars="0" w:firstLine="0"/>
        <w:jc w:val="left"/>
        <w:rPr>
          <w:color w:val="000000"/>
        </w:rPr>
      </w:pPr>
      <w:r>
        <w:rPr>
          <w:rFonts w:hint="eastAsia"/>
          <w:color w:val="000000"/>
        </w:rPr>
        <w:t xml:space="preserve">  </w:t>
      </w:r>
    </w:p>
    <w:p w:rsidR="00A42710" w:rsidRDefault="00A42710" w:rsidP="00A42710">
      <w:pPr>
        <w:pStyle w:val="21"/>
        <w:spacing w:line="288" w:lineRule="auto"/>
        <w:ind w:firstLineChars="0" w:firstLine="0"/>
        <w:jc w:val="left"/>
        <w:rPr>
          <w:b/>
          <w:color w:val="000000"/>
        </w:rPr>
      </w:pPr>
      <w:r>
        <w:rPr>
          <w:rFonts w:hint="eastAsia"/>
          <w:b/>
          <w:color w:val="000000"/>
        </w:rPr>
        <w:t>期</w:t>
      </w:r>
      <w:r>
        <w:rPr>
          <w:rFonts w:hint="eastAsia"/>
          <w:b/>
          <w:color w:val="000000"/>
        </w:rPr>
        <w:t xml:space="preserve">  </w:t>
      </w:r>
      <w:r>
        <w:rPr>
          <w:rFonts w:hint="eastAsia"/>
          <w:b/>
          <w:color w:val="000000"/>
        </w:rPr>
        <w:t>刊</w:t>
      </w:r>
    </w:p>
    <w:p w:rsidR="00A42710" w:rsidRDefault="00A42710" w:rsidP="00A42710">
      <w:pPr>
        <w:pStyle w:val="21"/>
        <w:spacing w:line="288" w:lineRule="auto"/>
        <w:ind w:firstLineChars="0" w:firstLine="0"/>
        <w:jc w:val="left"/>
        <w:rPr>
          <w:color w:val="000000"/>
        </w:rPr>
      </w:pPr>
      <w:r>
        <w:rPr>
          <w:rFonts w:hint="eastAsia"/>
          <w:color w:val="000000"/>
        </w:rPr>
        <w:t>[1]</w:t>
      </w:r>
      <w:r>
        <w:rPr>
          <w:rFonts w:hint="eastAsia"/>
          <w:color w:val="000000"/>
        </w:rPr>
        <w:t>《中国社会科学》</w:t>
      </w:r>
    </w:p>
    <w:p w:rsidR="00A42710" w:rsidRDefault="00A42710" w:rsidP="00A42710">
      <w:pPr>
        <w:pStyle w:val="21"/>
        <w:spacing w:line="288" w:lineRule="auto"/>
        <w:ind w:firstLineChars="0" w:firstLine="0"/>
        <w:jc w:val="left"/>
        <w:rPr>
          <w:color w:val="000000"/>
          <w:kern w:val="0"/>
        </w:rPr>
      </w:pPr>
      <w:r>
        <w:rPr>
          <w:rFonts w:hint="eastAsia"/>
          <w:color w:val="000000"/>
        </w:rPr>
        <w:t>[2]</w:t>
      </w:r>
      <w:r>
        <w:rPr>
          <w:rFonts w:hint="eastAsia"/>
          <w:color w:val="000000"/>
          <w:kern w:val="0"/>
        </w:rPr>
        <w:t>《管理世界》</w:t>
      </w:r>
    </w:p>
    <w:p w:rsidR="00A42710" w:rsidRDefault="00A42710" w:rsidP="00A42710">
      <w:pPr>
        <w:pStyle w:val="21"/>
        <w:spacing w:line="288" w:lineRule="auto"/>
        <w:ind w:firstLineChars="0" w:firstLine="0"/>
        <w:jc w:val="left"/>
        <w:rPr>
          <w:color w:val="000000"/>
        </w:rPr>
      </w:pPr>
      <w:r>
        <w:rPr>
          <w:rFonts w:hint="eastAsia"/>
          <w:color w:val="000000"/>
        </w:rPr>
        <w:t>[3]</w:t>
      </w:r>
      <w:r>
        <w:rPr>
          <w:rFonts w:hint="eastAsia"/>
          <w:color w:val="000000"/>
        </w:rPr>
        <w:t>《经济研究》</w:t>
      </w:r>
    </w:p>
    <w:p w:rsidR="00A42710" w:rsidRDefault="00A42710" w:rsidP="00A42710">
      <w:pPr>
        <w:pStyle w:val="21"/>
        <w:spacing w:line="288" w:lineRule="auto"/>
        <w:ind w:firstLineChars="0" w:firstLine="0"/>
        <w:jc w:val="left"/>
        <w:rPr>
          <w:color w:val="000000"/>
        </w:rPr>
      </w:pPr>
      <w:r>
        <w:rPr>
          <w:rFonts w:hint="eastAsia"/>
          <w:color w:val="000000"/>
        </w:rPr>
        <w:t>[4]</w:t>
      </w:r>
      <w:r>
        <w:rPr>
          <w:rFonts w:hint="eastAsia"/>
          <w:color w:val="000000"/>
        </w:rPr>
        <w:t>《中国社会保障》</w:t>
      </w:r>
    </w:p>
    <w:p w:rsidR="00A42710" w:rsidRDefault="00A42710" w:rsidP="00A42710">
      <w:pPr>
        <w:pStyle w:val="21"/>
        <w:spacing w:line="288" w:lineRule="auto"/>
        <w:ind w:firstLineChars="0" w:firstLine="0"/>
        <w:jc w:val="left"/>
        <w:rPr>
          <w:color w:val="000000"/>
          <w:kern w:val="0"/>
        </w:rPr>
      </w:pPr>
      <w:r>
        <w:rPr>
          <w:rFonts w:hint="eastAsia"/>
          <w:color w:val="000000"/>
        </w:rPr>
        <w:t>[5]</w:t>
      </w:r>
      <w:r>
        <w:rPr>
          <w:rFonts w:hint="eastAsia"/>
          <w:color w:val="000000"/>
          <w:kern w:val="0"/>
        </w:rPr>
        <w:t>《中国人口科学》</w:t>
      </w:r>
    </w:p>
    <w:p w:rsidR="00A42710" w:rsidRDefault="00A42710" w:rsidP="00A42710">
      <w:pPr>
        <w:pStyle w:val="21"/>
        <w:spacing w:line="288" w:lineRule="auto"/>
        <w:ind w:firstLineChars="0" w:firstLine="0"/>
        <w:jc w:val="left"/>
        <w:rPr>
          <w:color w:val="000000"/>
          <w:kern w:val="0"/>
        </w:rPr>
      </w:pPr>
      <w:r>
        <w:rPr>
          <w:rFonts w:hint="eastAsia"/>
          <w:color w:val="000000"/>
        </w:rPr>
        <w:t>[6]</w:t>
      </w:r>
      <w:r>
        <w:rPr>
          <w:rFonts w:hint="eastAsia"/>
          <w:color w:val="000000"/>
          <w:kern w:val="0"/>
        </w:rPr>
        <w:t>《人口研究》</w:t>
      </w:r>
    </w:p>
    <w:p w:rsidR="00A42710" w:rsidRDefault="00A42710" w:rsidP="00A42710">
      <w:pPr>
        <w:pStyle w:val="21"/>
        <w:spacing w:line="288" w:lineRule="auto"/>
        <w:ind w:firstLineChars="0" w:firstLine="0"/>
        <w:jc w:val="left"/>
        <w:rPr>
          <w:color w:val="000000"/>
          <w:kern w:val="0"/>
        </w:rPr>
      </w:pPr>
      <w:r>
        <w:rPr>
          <w:rFonts w:hint="eastAsia"/>
          <w:color w:val="000000"/>
        </w:rPr>
        <w:t>[7]</w:t>
      </w:r>
      <w:r>
        <w:rPr>
          <w:rFonts w:hint="eastAsia"/>
          <w:color w:val="000000"/>
          <w:kern w:val="0"/>
        </w:rPr>
        <w:t>《</w:t>
      </w:r>
      <w:r>
        <w:rPr>
          <w:rFonts w:hint="eastAsia"/>
          <w:color w:val="000000"/>
        </w:rPr>
        <w:t>政治学研究</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rPr>
        <w:t>[8]</w:t>
      </w:r>
      <w:r>
        <w:rPr>
          <w:rFonts w:hint="eastAsia"/>
          <w:color w:val="000000"/>
          <w:kern w:val="0"/>
        </w:rPr>
        <w:t>《</w:t>
      </w:r>
      <w:r>
        <w:rPr>
          <w:rFonts w:hint="eastAsia"/>
          <w:color w:val="000000"/>
        </w:rPr>
        <w:t>中国人力资源开发</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rPr>
        <w:lastRenderedPageBreak/>
        <w:t>[9]</w:t>
      </w:r>
      <w:r>
        <w:rPr>
          <w:rFonts w:hint="eastAsia"/>
          <w:color w:val="000000"/>
          <w:kern w:val="0"/>
        </w:rPr>
        <w:t>《</w:t>
      </w:r>
      <w:r>
        <w:rPr>
          <w:rFonts w:hint="eastAsia"/>
          <w:color w:val="000000"/>
        </w:rPr>
        <w:t>新华文摘</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[10]</w:t>
      </w:r>
      <w:r>
        <w:rPr>
          <w:rFonts w:hint="eastAsia"/>
          <w:color w:val="000000"/>
          <w:kern w:val="0"/>
        </w:rPr>
        <w:t>《</w:t>
      </w:r>
      <w:r>
        <w:rPr>
          <w:rFonts w:hint="eastAsia"/>
          <w:color w:val="000000"/>
        </w:rPr>
        <w:t>国外社会科学</w:t>
      </w:r>
      <w:r>
        <w:rPr>
          <w:rFonts w:hint="eastAsia"/>
          <w:color w:val="000000"/>
          <w:kern w:val="0"/>
        </w:rPr>
        <w:t>》</w:t>
      </w:r>
    </w:p>
    <w:p w:rsidR="00A42710" w:rsidRDefault="00A42710" w:rsidP="00A42710">
      <w:pPr>
        <w:pStyle w:val="21"/>
        <w:spacing w:line="288" w:lineRule="auto"/>
        <w:ind w:firstLineChars="0" w:firstLine="0"/>
        <w:jc w:val="left"/>
        <w:rPr>
          <w:color w:val="000000"/>
          <w:kern w:val="0"/>
        </w:rPr>
      </w:pPr>
      <w:r>
        <w:rPr>
          <w:rFonts w:hint="eastAsia"/>
          <w:color w:val="000000"/>
          <w:kern w:val="0"/>
        </w:rPr>
        <w:t>[11]</w:t>
      </w:r>
      <w:r>
        <w:rPr>
          <w:rFonts w:hint="eastAsia"/>
          <w:color w:val="000000"/>
          <w:kern w:val="0"/>
        </w:rPr>
        <w:t>《中国软科学》</w:t>
      </w:r>
    </w:p>
    <w:p w:rsidR="00A42710" w:rsidRDefault="00A42710" w:rsidP="00A42710">
      <w:pPr>
        <w:pStyle w:val="21"/>
        <w:spacing w:line="288" w:lineRule="auto"/>
        <w:ind w:firstLineChars="0" w:firstLine="0"/>
        <w:jc w:val="left"/>
        <w:rPr>
          <w:color w:val="000000"/>
          <w:kern w:val="0"/>
        </w:rPr>
      </w:pPr>
      <w:r>
        <w:rPr>
          <w:rFonts w:hint="eastAsia"/>
          <w:color w:val="000000"/>
          <w:kern w:val="0"/>
        </w:rPr>
        <w:t>[12]</w:t>
      </w:r>
      <w:r>
        <w:rPr>
          <w:rFonts w:hint="eastAsia"/>
          <w:color w:val="000000"/>
          <w:kern w:val="0"/>
        </w:rPr>
        <w:t>《公共管理学报》</w:t>
      </w:r>
    </w:p>
    <w:p w:rsidR="00A42710" w:rsidRDefault="00A42710" w:rsidP="00A42710">
      <w:pPr>
        <w:pStyle w:val="21"/>
        <w:spacing w:line="288" w:lineRule="auto"/>
        <w:ind w:firstLineChars="0" w:firstLine="0"/>
        <w:jc w:val="left"/>
        <w:rPr>
          <w:color w:val="000000"/>
          <w:kern w:val="0"/>
        </w:rPr>
      </w:pPr>
      <w:r>
        <w:rPr>
          <w:rFonts w:hint="eastAsia"/>
          <w:color w:val="000000"/>
          <w:kern w:val="0"/>
        </w:rPr>
        <w:t>[13]</w:t>
      </w:r>
      <w:r>
        <w:rPr>
          <w:rFonts w:hint="eastAsia"/>
          <w:color w:val="000000"/>
          <w:kern w:val="0"/>
        </w:rPr>
        <w:t>《管理学报》</w:t>
      </w:r>
    </w:p>
    <w:p w:rsidR="00A42710" w:rsidRDefault="00A42710" w:rsidP="00A42710">
      <w:pPr>
        <w:pStyle w:val="21"/>
        <w:spacing w:line="288" w:lineRule="auto"/>
        <w:ind w:firstLineChars="0" w:firstLine="0"/>
        <w:jc w:val="left"/>
        <w:rPr>
          <w:color w:val="000000"/>
          <w:kern w:val="0"/>
        </w:rPr>
      </w:pPr>
      <w:r>
        <w:rPr>
          <w:rFonts w:hint="eastAsia"/>
          <w:color w:val="000000"/>
          <w:kern w:val="0"/>
        </w:rPr>
        <w:t>[14]</w:t>
      </w:r>
      <w:r>
        <w:rPr>
          <w:rFonts w:hint="eastAsia"/>
          <w:color w:val="000000"/>
          <w:kern w:val="0"/>
        </w:rPr>
        <w:t>《软科学》</w:t>
      </w:r>
    </w:p>
    <w:p w:rsidR="00A42710" w:rsidRDefault="00A42710" w:rsidP="00A42710">
      <w:pPr>
        <w:pStyle w:val="21"/>
        <w:spacing w:line="288" w:lineRule="auto"/>
        <w:ind w:firstLineChars="0" w:firstLine="0"/>
        <w:jc w:val="left"/>
        <w:rPr>
          <w:color w:val="000000"/>
          <w:kern w:val="0"/>
        </w:rPr>
      </w:pPr>
      <w:r>
        <w:rPr>
          <w:rFonts w:hint="eastAsia"/>
          <w:color w:val="000000"/>
          <w:kern w:val="0"/>
        </w:rPr>
        <w:t>[15]</w:t>
      </w:r>
      <w:r>
        <w:rPr>
          <w:rFonts w:hint="eastAsia"/>
          <w:color w:val="000000"/>
          <w:kern w:val="0"/>
        </w:rPr>
        <w:t>《农村经济》</w:t>
      </w:r>
    </w:p>
    <w:p w:rsidR="00A42710" w:rsidRDefault="00A42710" w:rsidP="00A42710">
      <w:pPr>
        <w:pStyle w:val="21"/>
        <w:spacing w:line="288" w:lineRule="auto"/>
        <w:ind w:firstLineChars="0" w:firstLine="0"/>
        <w:jc w:val="left"/>
        <w:rPr>
          <w:color w:val="000000"/>
          <w:kern w:val="0"/>
        </w:rPr>
      </w:pPr>
      <w:r>
        <w:rPr>
          <w:rFonts w:hint="eastAsia"/>
          <w:color w:val="000000"/>
          <w:kern w:val="0"/>
        </w:rPr>
        <w:t>[16]</w:t>
      </w:r>
      <w:r>
        <w:rPr>
          <w:rFonts w:hint="eastAsia"/>
          <w:color w:val="000000"/>
          <w:kern w:val="0"/>
        </w:rPr>
        <w:t>《中国农村观察》</w:t>
      </w:r>
    </w:p>
    <w:p w:rsidR="00A42710" w:rsidRDefault="00A42710" w:rsidP="00A42710">
      <w:pPr>
        <w:pStyle w:val="21"/>
        <w:spacing w:line="288" w:lineRule="auto"/>
        <w:ind w:firstLineChars="0" w:firstLine="0"/>
        <w:jc w:val="left"/>
        <w:rPr>
          <w:color w:val="000000"/>
          <w:kern w:val="0"/>
        </w:rPr>
      </w:pPr>
      <w:r>
        <w:rPr>
          <w:rFonts w:hint="eastAsia"/>
          <w:color w:val="000000"/>
          <w:kern w:val="0"/>
        </w:rPr>
        <w:t>[17]</w:t>
      </w:r>
      <w:r>
        <w:rPr>
          <w:rFonts w:hint="eastAsia"/>
          <w:color w:val="000000"/>
          <w:kern w:val="0"/>
        </w:rPr>
        <w:t>《城市问题》</w:t>
      </w:r>
    </w:p>
    <w:p w:rsidR="00A42710" w:rsidRDefault="00A42710" w:rsidP="00A42710">
      <w:pPr>
        <w:pStyle w:val="21"/>
        <w:spacing w:line="288" w:lineRule="auto"/>
        <w:ind w:firstLineChars="0" w:firstLine="0"/>
        <w:jc w:val="left"/>
        <w:rPr>
          <w:color w:val="000000"/>
        </w:rPr>
      </w:pPr>
      <w:r>
        <w:rPr>
          <w:rFonts w:hint="eastAsia"/>
          <w:color w:val="000000"/>
        </w:rPr>
        <w:t>[18]</w:t>
      </w:r>
      <w:r>
        <w:rPr>
          <w:rFonts w:hint="eastAsia"/>
          <w:color w:val="000000"/>
        </w:rPr>
        <w:t>《人口与经济》</w:t>
      </w:r>
    </w:p>
    <w:p w:rsidR="00A42710" w:rsidRDefault="00A42710" w:rsidP="00A42710">
      <w:pPr>
        <w:pStyle w:val="21"/>
        <w:spacing w:line="288" w:lineRule="auto"/>
        <w:ind w:firstLineChars="0" w:firstLine="0"/>
        <w:jc w:val="left"/>
        <w:rPr>
          <w:color w:val="000000"/>
        </w:rPr>
      </w:pPr>
      <w:r>
        <w:rPr>
          <w:rFonts w:hint="eastAsia"/>
          <w:color w:val="000000"/>
        </w:rPr>
        <w:t>[19]</w:t>
      </w:r>
      <w:r>
        <w:rPr>
          <w:rFonts w:hint="eastAsia"/>
          <w:color w:val="000000"/>
        </w:rPr>
        <w:t>《人力资源管理》</w:t>
      </w:r>
    </w:p>
    <w:p w:rsidR="00A42710" w:rsidRDefault="00A42710" w:rsidP="00A42710">
      <w:pPr>
        <w:pStyle w:val="21"/>
        <w:spacing w:line="288" w:lineRule="auto"/>
        <w:ind w:firstLineChars="0" w:firstLine="0"/>
        <w:jc w:val="left"/>
        <w:rPr>
          <w:color w:val="000000"/>
        </w:rPr>
      </w:pPr>
      <w:r>
        <w:rPr>
          <w:rFonts w:hint="eastAsia"/>
          <w:color w:val="000000"/>
        </w:rPr>
        <w:t>[20]</w:t>
      </w:r>
      <w:r>
        <w:rPr>
          <w:rFonts w:hint="eastAsia"/>
          <w:color w:val="000000"/>
        </w:rPr>
        <w:t>《劳动经济与劳动关系》</w:t>
      </w:r>
    </w:p>
    <w:p w:rsidR="00A42710" w:rsidRDefault="00A42710" w:rsidP="00A42710">
      <w:pPr>
        <w:pStyle w:val="21"/>
        <w:spacing w:line="288" w:lineRule="auto"/>
        <w:ind w:firstLineChars="0" w:firstLine="0"/>
        <w:jc w:val="left"/>
        <w:rPr>
          <w:color w:val="000000"/>
        </w:rPr>
      </w:pPr>
      <w:r>
        <w:rPr>
          <w:rFonts w:hint="eastAsia"/>
          <w:color w:val="000000"/>
        </w:rPr>
        <w:t>[21]</w:t>
      </w:r>
      <w:r>
        <w:rPr>
          <w:rFonts w:hint="eastAsia"/>
          <w:iCs/>
          <w:color w:val="000000"/>
        </w:rPr>
        <w:t xml:space="preserve"> </w:t>
      </w:r>
      <w:r>
        <w:rPr>
          <w:rFonts w:hint="eastAsia"/>
          <w:color w:val="000000"/>
        </w:rPr>
        <w:t>Journal of Labor Economics</w:t>
      </w:r>
    </w:p>
    <w:p w:rsidR="00A42710" w:rsidRDefault="00A42710" w:rsidP="00A42710">
      <w:pPr>
        <w:pStyle w:val="21"/>
        <w:spacing w:line="288" w:lineRule="auto"/>
        <w:ind w:firstLineChars="0" w:firstLine="0"/>
        <w:jc w:val="left"/>
        <w:rPr>
          <w:color w:val="000000"/>
        </w:rPr>
      </w:pPr>
      <w:r>
        <w:rPr>
          <w:rFonts w:hint="eastAsia"/>
          <w:color w:val="000000"/>
        </w:rPr>
        <w:t>[22] Industrial Relations. Triannual.</w:t>
      </w:r>
    </w:p>
    <w:p w:rsidR="00A42710" w:rsidRDefault="00A42710" w:rsidP="00A42710">
      <w:pPr>
        <w:pStyle w:val="21"/>
        <w:spacing w:line="288" w:lineRule="auto"/>
        <w:ind w:firstLineChars="0" w:firstLine="0"/>
        <w:jc w:val="left"/>
        <w:rPr>
          <w:color w:val="000000"/>
        </w:rPr>
      </w:pPr>
      <w:r>
        <w:rPr>
          <w:rFonts w:hint="eastAsia"/>
          <w:color w:val="000000"/>
        </w:rPr>
        <w:t>[23] Journal of Human Resources</w:t>
      </w:r>
    </w:p>
    <w:p w:rsidR="00A42710" w:rsidRDefault="00A42710" w:rsidP="00A42710">
      <w:pPr>
        <w:pStyle w:val="21"/>
        <w:spacing w:line="288" w:lineRule="auto"/>
        <w:ind w:firstLineChars="0" w:firstLine="0"/>
        <w:jc w:val="left"/>
        <w:rPr>
          <w:color w:val="000000"/>
        </w:rPr>
      </w:pPr>
      <w:r>
        <w:rPr>
          <w:rFonts w:hint="eastAsia"/>
          <w:color w:val="000000"/>
        </w:rPr>
        <w:t>[24] International Labor Review</w:t>
      </w:r>
    </w:p>
    <w:p w:rsidR="00A42710" w:rsidRDefault="00A42710" w:rsidP="00A42710">
      <w:pPr>
        <w:pStyle w:val="21"/>
        <w:spacing w:line="288" w:lineRule="auto"/>
        <w:ind w:firstLineChars="0" w:firstLine="0"/>
        <w:jc w:val="left"/>
        <w:rPr>
          <w:color w:val="000000"/>
        </w:rPr>
      </w:pPr>
      <w:r>
        <w:rPr>
          <w:rFonts w:hint="eastAsia"/>
          <w:color w:val="000000"/>
        </w:rPr>
        <w:t>[25]Industrial and Labor Relations Review.</w:t>
      </w:r>
    </w:p>
    <w:p w:rsidR="00A42710" w:rsidRDefault="00A42710" w:rsidP="00A42710">
      <w:pPr>
        <w:pStyle w:val="21"/>
        <w:spacing w:line="288" w:lineRule="auto"/>
        <w:rPr>
          <w:color w:val="000000"/>
          <w:kern w:val="0"/>
        </w:rPr>
        <w:sectPr w:rsidR="00A42710">
          <w:type w:val="continuous"/>
          <w:pgSz w:w="11906" w:h="16838"/>
          <w:pgMar w:top="1440" w:right="1797" w:bottom="1440" w:left="1797" w:header="851" w:footer="992" w:gutter="0"/>
          <w:cols w:num="2" w:space="720"/>
          <w:docGrid w:type="lines" w:linePitch="312"/>
        </w:sectPr>
      </w:pPr>
    </w:p>
    <w:p w:rsidR="00A42710" w:rsidRDefault="00A42710" w:rsidP="00A42710">
      <w:pPr>
        <w:pStyle w:val="21"/>
        <w:spacing w:line="288" w:lineRule="auto"/>
        <w:rPr>
          <w:color w:val="000000"/>
          <w:kern w:val="0"/>
        </w:rPr>
      </w:pPr>
      <w:r>
        <w:rPr>
          <w:rFonts w:hint="eastAsia"/>
          <w:color w:val="000000"/>
          <w:kern w:val="0"/>
        </w:rPr>
        <w:lastRenderedPageBreak/>
        <w:t xml:space="preserve"> </w:t>
      </w:r>
    </w:p>
    <w:p w:rsidR="00A42710" w:rsidRDefault="00A42710" w:rsidP="00A42710">
      <w:pPr>
        <w:pStyle w:val="21"/>
        <w:spacing w:line="288" w:lineRule="auto"/>
        <w:ind w:firstLine="482"/>
        <w:rPr>
          <w:b/>
          <w:bCs/>
          <w:color w:val="000000"/>
        </w:rPr>
        <w:sectPr w:rsidR="00A42710">
          <w:type w:val="continuous"/>
          <w:pgSz w:w="11906" w:h="16838"/>
          <w:pgMar w:top="1440" w:right="1797" w:bottom="1440" w:left="1797" w:header="851" w:footer="992" w:gutter="0"/>
          <w:cols w:space="720"/>
          <w:docGrid w:type="lines" w:linePitch="312"/>
        </w:sectPr>
      </w:pPr>
      <w:r>
        <w:rPr>
          <w:rFonts w:hint="eastAsia"/>
          <w:b/>
          <w:bCs/>
          <w:color w:val="000000"/>
        </w:rPr>
        <w:t xml:space="preserve"> </w:t>
      </w:r>
    </w:p>
    <w:p w:rsidR="00A42710" w:rsidRDefault="00A42710" w:rsidP="00A42710">
      <w:pPr>
        <w:pStyle w:val="2"/>
        <w:widowControl/>
        <w:spacing w:before="0" w:after="240" w:line="288" w:lineRule="auto"/>
        <w:rPr>
          <w:rFonts w:ascii="黑体" w:eastAsia="黑体"/>
        </w:rPr>
      </w:pPr>
      <w:bookmarkStart w:id="7" w:name="_Toc429330022"/>
      <w:bookmarkStart w:id="8" w:name="_Toc429329512"/>
      <w:bookmarkStart w:id="9" w:name="_Toc429329312"/>
      <w:r>
        <w:rPr>
          <w:rFonts w:ascii="黑体" w:eastAsia="黑体" w:hint="eastAsia"/>
        </w:rPr>
        <w:lastRenderedPageBreak/>
        <w:t>社会保障专业硕士研究生学位基础课、专业课课程简介</w:t>
      </w:r>
      <w:bookmarkEnd w:id="7"/>
      <w:bookmarkEnd w:id="8"/>
      <w:bookmarkEnd w:id="9"/>
    </w:p>
    <w:p w:rsidR="00A42710" w:rsidRDefault="00A42710" w:rsidP="00A42710">
      <w:pPr>
        <w:widowControl/>
        <w:spacing w:line="288" w:lineRule="auto"/>
        <w:rPr>
          <w:rFonts w:ascii="宋体" w:hAnsi="宋体"/>
          <w:b/>
          <w:color w:val="000000"/>
          <w:kern w:val="0"/>
          <w:sz w:val="24"/>
        </w:rPr>
      </w:pPr>
      <w:r>
        <w:rPr>
          <w:rFonts w:ascii="宋体" w:hAnsi="宋体" w:hint="eastAsia"/>
          <w:b/>
          <w:color w:val="000000"/>
          <w:kern w:val="0"/>
          <w:sz w:val="24"/>
        </w:rPr>
        <w:t>一、学位基础课课程简介</w:t>
      </w:r>
    </w:p>
    <w:p w:rsidR="00A42710" w:rsidRDefault="00A42710" w:rsidP="00A42710">
      <w:pPr>
        <w:widowControl/>
        <w:spacing w:line="288" w:lineRule="auto"/>
        <w:rPr>
          <w:rFonts w:ascii="宋体" w:hAnsi="宋体"/>
          <w:color w:val="000000"/>
          <w:szCs w:val="21"/>
        </w:rPr>
      </w:pPr>
      <w:r>
        <w:rPr>
          <w:rFonts w:ascii="宋体" w:hAnsi="宋体" w:hint="eastAsia"/>
          <w:color w:val="000000"/>
          <w:sz w:val="24"/>
        </w:rPr>
        <w:t>（1）课程代码：</w:t>
      </w:r>
      <w:r>
        <w:rPr>
          <w:rFonts w:ascii="宋体" w:hAnsi="宋体" w:hint="eastAsia"/>
          <w:color w:val="000000"/>
        </w:rPr>
        <w:t xml:space="preserve"> 12040401</w:t>
      </w:r>
    </w:p>
    <w:tbl>
      <w:tblPr>
        <w:tblW w:w="0" w:type="auto"/>
        <w:jc w:val="center"/>
        <w:tblLayout w:type="fixed"/>
        <w:tblLook w:val="0000" w:firstRow="0" w:lastRow="0" w:firstColumn="0" w:lastColumn="0" w:noHBand="0" w:noVBand="0"/>
      </w:tblPr>
      <w:tblGrid>
        <w:gridCol w:w="2146"/>
        <w:gridCol w:w="1528"/>
        <w:gridCol w:w="1260"/>
        <w:gridCol w:w="1080"/>
        <w:gridCol w:w="1080"/>
        <w:gridCol w:w="1823"/>
      </w:tblGrid>
      <w:tr w:rsidR="00A42710" w:rsidTr="003070C0">
        <w:trPr>
          <w:jc w:val="center"/>
        </w:trPr>
        <w:tc>
          <w:tcPr>
            <w:tcW w:w="2146" w:type="dxa"/>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ind w:firstLineChars="100" w:firstLine="240"/>
              <w:rPr>
                <w:rFonts w:ascii="宋体" w:hAnsi="宋体"/>
                <w:color w:val="000000"/>
                <w:sz w:val="24"/>
              </w:rPr>
            </w:pPr>
            <w:r>
              <w:rPr>
                <w:rFonts w:ascii="宋体" w:hAnsi="宋体" w:hint="eastAsia"/>
                <w:color w:val="000000"/>
                <w:sz w:val="24"/>
              </w:rPr>
              <w:t>课程名称</w:t>
            </w:r>
          </w:p>
        </w:tc>
        <w:tc>
          <w:tcPr>
            <w:tcW w:w="1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rPr>
                <w:rFonts w:ascii="宋体" w:hAnsi="宋体"/>
                <w:color w:val="000000"/>
                <w:sz w:val="24"/>
              </w:rPr>
            </w:pPr>
            <w:r>
              <w:rPr>
                <w:rFonts w:ascii="宋体" w:hAnsi="宋体" w:hint="eastAsia"/>
                <w:color w:val="000000"/>
                <w:sz w:val="24"/>
              </w:rPr>
              <w:t>课程类别</w:t>
            </w:r>
          </w:p>
        </w:tc>
        <w:tc>
          <w:tcPr>
            <w:tcW w:w="126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ind w:firstLineChars="100" w:firstLine="240"/>
              <w:rPr>
                <w:rFonts w:ascii="宋体" w:hAnsi="宋体"/>
                <w:color w:val="000000"/>
                <w:sz w:val="24"/>
              </w:rPr>
            </w:pPr>
            <w:r>
              <w:rPr>
                <w:rFonts w:ascii="宋体" w:hAnsi="宋体" w:hint="eastAsia"/>
                <w:color w:val="000000"/>
                <w:sz w:val="24"/>
              </w:rPr>
              <w:t>学分</w:t>
            </w:r>
          </w:p>
        </w:tc>
        <w:tc>
          <w:tcPr>
            <w:tcW w:w="18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rPr>
                <w:rFonts w:ascii="宋体" w:hAnsi="宋体"/>
                <w:color w:val="000000"/>
                <w:sz w:val="24"/>
              </w:rPr>
            </w:pPr>
            <w:r>
              <w:rPr>
                <w:rFonts w:ascii="宋体" w:hAnsi="宋体" w:hint="eastAsia"/>
                <w:color w:val="000000"/>
                <w:sz w:val="24"/>
              </w:rPr>
              <w:t>开课学期</w:t>
            </w:r>
          </w:p>
        </w:tc>
      </w:tr>
      <w:tr w:rsidR="00A42710" w:rsidTr="003070C0">
        <w:trPr>
          <w:trHeight w:val="463"/>
          <w:jc w:val="center"/>
        </w:trPr>
        <w:tc>
          <w:tcPr>
            <w:tcW w:w="2146" w:type="dxa"/>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公共管理理论前沿</w:t>
            </w:r>
          </w:p>
        </w:tc>
        <w:tc>
          <w:tcPr>
            <w:tcW w:w="1528"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学位基础课</w:t>
            </w:r>
          </w:p>
        </w:tc>
        <w:tc>
          <w:tcPr>
            <w:tcW w:w="126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108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108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182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1</w:t>
            </w:r>
          </w:p>
        </w:tc>
      </w:tr>
      <w:tr w:rsidR="00A42710" w:rsidTr="003070C0">
        <w:trPr>
          <w:jc w:val="center"/>
        </w:trPr>
        <w:tc>
          <w:tcPr>
            <w:tcW w:w="2146"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先修课程</w:t>
            </w:r>
          </w:p>
        </w:tc>
        <w:tc>
          <w:tcPr>
            <w:tcW w:w="6771" w:type="dxa"/>
            <w:gridSpan w:val="5"/>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宏、微观经济学、管理学</w:t>
            </w:r>
          </w:p>
        </w:tc>
      </w:tr>
      <w:tr w:rsidR="00A42710" w:rsidTr="003070C0">
        <w:trPr>
          <w:jc w:val="center"/>
        </w:trPr>
        <w:tc>
          <w:tcPr>
            <w:tcW w:w="8917"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A42710" w:rsidTr="003070C0">
        <w:trPr>
          <w:jc w:val="center"/>
        </w:trPr>
        <w:tc>
          <w:tcPr>
            <w:tcW w:w="8917"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ind w:firstLine="420"/>
              <w:jc w:val="left"/>
              <w:rPr>
                <w:rFonts w:ascii="宋体" w:hAnsi="宋体"/>
                <w:color w:val="000000"/>
                <w:kern w:val="0"/>
                <w:sz w:val="24"/>
              </w:rPr>
            </w:pPr>
            <w:r>
              <w:rPr>
                <w:rFonts w:ascii="宋体" w:hAnsi="宋体" w:hint="eastAsia"/>
                <w:b/>
                <w:bCs/>
                <w:color w:val="000000"/>
                <w:sz w:val="24"/>
              </w:rPr>
              <w:t>开课目的：</w:t>
            </w:r>
            <w:r>
              <w:rPr>
                <w:rFonts w:ascii="宋体" w:hAnsi="宋体" w:hint="eastAsia"/>
                <w:color w:val="000000"/>
                <w:kern w:val="0"/>
                <w:sz w:val="24"/>
              </w:rPr>
              <w:t>《公共管理理论》是社会保障学专业的必修课程。本课程为社会保障专业其他课程的学习提供理论基础，是学生接受学术训练、培养专业思维的基础课程。通过本课程的学习，学生应当系统</w:t>
            </w:r>
            <w:r>
              <w:rPr>
                <w:rFonts w:ascii="宋体" w:hAnsi="宋体" w:hint="eastAsia"/>
                <w:color w:val="000000"/>
                <w:sz w:val="24"/>
              </w:rPr>
              <w:t>掌握公共管理学的基本概念、研究方法及基本理论范式，</w:t>
            </w:r>
            <w:r>
              <w:rPr>
                <w:rFonts w:ascii="宋体" w:hAnsi="宋体" w:hint="eastAsia"/>
                <w:color w:val="000000"/>
                <w:kern w:val="0"/>
                <w:sz w:val="24"/>
              </w:rPr>
              <w:t>培养从专业角度思考公共管理问题，探寻公共管理的核心价值理念与成功的管理经验，</w:t>
            </w:r>
            <w:r>
              <w:rPr>
                <w:rFonts w:ascii="宋体" w:hAnsi="宋体" w:hint="eastAsia"/>
                <w:color w:val="000000"/>
                <w:sz w:val="24"/>
              </w:rPr>
              <w:t>分析和研究政府和其他公共部门对公共事务的管理原则。</w:t>
            </w:r>
          </w:p>
          <w:p w:rsidR="00A42710" w:rsidRDefault="00A42710" w:rsidP="003070C0">
            <w:pPr>
              <w:widowControl/>
              <w:spacing w:line="288" w:lineRule="auto"/>
              <w:ind w:firstLine="420"/>
              <w:jc w:val="left"/>
              <w:rPr>
                <w:rFonts w:ascii="宋体" w:hAnsi="宋体"/>
                <w:color w:val="000000"/>
                <w:kern w:val="0"/>
                <w:sz w:val="24"/>
              </w:rPr>
            </w:pPr>
            <w:r>
              <w:rPr>
                <w:rFonts w:ascii="宋体" w:hAnsi="宋体" w:hint="eastAsia"/>
                <w:b/>
                <w:bCs/>
                <w:color w:val="000000"/>
                <w:kern w:val="0"/>
                <w:sz w:val="24"/>
              </w:rPr>
              <w:t>基本要求：</w:t>
            </w:r>
            <w:r>
              <w:rPr>
                <w:rFonts w:ascii="宋体" w:hAnsi="宋体" w:hint="eastAsia"/>
                <w:color w:val="000000"/>
                <w:kern w:val="0"/>
                <w:sz w:val="24"/>
              </w:rPr>
              <w:t>1.系统掌握公共管理的基本概念、范畴和原理，建立规范的公共管理理论方面的学术词汇表，运用公共管理理论分析政府与市场、政府与公民社会对公共事务进行管理的合作与协调问题；</w:t>
            </w:r>
          </w:p>
          <w:p w:rsidR="00A42710" w:rsidRDefault="00A42710" w:rsidP="003070C0">
            <w:pPr>
              <w:widowControl/>
              <w:spacing w:line="288" w:lineRule="auto"/>
              <w:ind w:firstLine="420"/>
              <w:jc w:val="left"/>
              <w:rPr>
                <w:rFonts w:ascii="宋体" w:hAnsi="宋体"/>
                <w:color w:val="000000"/>
                <w:kern w:val="0"/>
                <w:sz w:val="24"/>
              </w:rPr>
            </w:pPr>
            <w:r>
              <w:rPr>
                <w:rFonts w:ascii="宋体" w:hAnsi="宋体" w:hint="eastAsia"/>
                <w:color w:val="000000"/>
                <w:kern w:val="0"/>
                <w:sz w:val="24"/>
              </w:rPr>
              <w:t xml:space="preserve">2. 全面了解公共管理理论的历史发展，把握公共管理理论发展的国内外前沿动态； </w:t>
            </w:r>
          </w:p>
          <w:p w:rsidR="00A42710" w:rsidRDefault="00A42710" w:rsidP="003070C0">
            <w:pPr>
              <w:widowControl/>
              <w:spacing w:line="288" w:lineRule="auto"/>
              <w:ind w:firstLine="420"/>
              <w:jc w:val="left"/>
              <w:rPr>
                <w:rFonts w:ascii="宋体" w:hAnsi="宋体"/>
                <w:color w:val="000000"/>
                <w:kern w:val="0"/>
                <w:sz w:val="24"/>
              </w:rPr>
            </w:pPr>
            <w:r>
              <w:rPr>
                <w:rFonts w:ascii="宋体" w:hAnsi="宋体" w:hint="eastAsia"/>
                <w:color w:val="000000"/>
                <w:kern w:val="0"/>
                <w:sz w:val="24"/>
              </w:rPr>
              <w:t>3. 掌握公共管理研究的技术与方法，并能够运用这些理论和方法解释和分析当代中国的公共管理问题。</w:t>
            </w:r>
          </w:p>
          <w:p w:rsidR="00A42710" w:rsidRDefault="00A42710" w:rsidP="003070C0">
            <w:pPr>
              <w:widowControl/>
              <w:spacing w:before="100" w:beforeAutospacing="1" w:line="288" w:lineRule="auto"/>
              <w:ind w:firstLine="420"/>
              <w:jc w:val="left"/>
              <w:rPr>
                <w:rFonts w:ascii="宋体" w:hAnsi="宋体"/>
                <w:color w:val="000000"/>
                <w:kern w:val="0"/>
                <w:szCs w:val="21"/>
              </w:rPr>
            </w:pPr>
            <w:r>
              <w:rPr>
                <w:rFonts w:ascii="宋体" w:hAnsi="宋体" w:hint="eastAsia"/>
                <w:b/>
                <w:bCs/>
                <w:color w:val="000000"/>
                <w:kern w:val="0"/>
                <w:sz w:val="24"/>
              </w:rPr>
              <w:t>主要内容：</w:t>
            </w:r>
            <w:r>
              <w:rPr>
                <w:rFonts w:ascii="宋体" w:hAnsi="宋体" w:hint="eastAsia"/>
                <w:color w:val="000000"/>
                <w:kern w:val="0"/>
                <w:sz w:val="24"/>
              </w:rPr>
              <w:t>公共管理兴起的时代背景、公共组织理论、政府改革与治理、公共信息资源管理、我国公共管理发展的实践环境、公共管理与企业管理之比较、公共管理的范式转型、现代公共管理的主要职能等。</w:t>
            </w:r>
          </w:p>
        </w:tc>
      </w:tr>
      <w:tr w:rsidR="00A42710" w:rsidTr="003070C0">
        <w:trPr>
          <w:jc w:val="center"/>
        </w:trPr>
        <w:tc>
          <w:tcPr>
            <w:tcW w:w="8917"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主要参考书目</w:t>
            </w:r>
          </w:p>
        </w:tc>
      </w:tr>
      <w:tr w:rsidR="00A42710" w:rsidTr="003070C0">
        <w:trPr>
          <w:trHeight w:val="70"/>
          <w:jc w:val="center"/>
        </w:trPr>
        <w:tc>
          <w:tcPr>
            <w:tcW w:w="8917"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rPr>
                <w:rFonts w:ascii="宋体" w:hAnsi="宋体"/>
                <w:color w:val="000000"/>
                <w:kern w:val="0"/>
                <w:sz w:val="24"/>
              </w:rPr>
            </w:pPr>
            <w:r>
              <w:rPr>
                <w:rFonts w:ascii="宋体" w:hAnsi="宋体" w:hint="eastAsia"/>
                <w:color w:val="000000"/>
                <w:kern w:val="0"/>
                <w:sz w:val="24"/>
              </w:rPr>
              <w:t>[1]陈振明主编，《公共管理学》，中国人民大学出版社，2005年.</w:t>
            </w:r>
          </w:p>
          <w:p w:rsidR="00A42710" w:rsidRDefault="00A42710" w:rsidP="003070C0">
            <w:pPr>
              <w:widowControl/>
              <w:spacing w:line="288" w:lineRule="auto"/>
              <w:rPr>
                <w:rFonts w:ascii="宋体" w:hAnsi="宋体"/>
                <w:color w:val="000000"/>
                <w:kern w:val="0"/>
                <w:sz w:val="24"/>
              </w:rPr>
            </w:pPr>
            <w:r>
              <w:rPr>
                <w:rFonts w:ascii="宋体" w:hAnsi="宋体" w:hint="eastAsia"/>
                <w:color w:val="000000"/>
                <w:kern w:val="0"/>
                <w:sz w:val="24"/>
              </w:rPr>
              <w:t>[2][美]雅米尔•吉瑞赛特，《公共组织管理：理论和实践的演进》，上海译文出版社，2003年.</w:t>
            </w:r>
          </w:p>
          <w:p w:rsidR="00A42710" w:rsidRDefault="00A42710" w:rsidP="003070C0">
            <w:pPr>
              <w:widowControl/>
              <w:spacing w:line="288" w:lineRule="auto"/>
              <w:rPr>
                <w:rFonts w:ascii="宋体" w:hAnsi="宋体"/>
                <w:color w:val="000000"/>
                <w:kern w:val="0"/>
                <w:sz w:val="24"/>
              </w:rPr>
            </w:pPr>
            <w:r>
              <w:rPr>
                <w:rFonts w:ascii="宋体" w:hAnsi="宋体" w:hint="eastAsia"/>
                <w:color w:val="000000"/>
                <w:kern w:val="0"/>
                <w:sz w:val="24"/>
              </w:rPr>
              <w:t>[3][美]</w:t>
            </w:r>
            <w:hyperlink r:id="rId17" w:history="1">
              <w:r>
                <w:rPr>
                  <w:rStyle w:val="a7"/>
                </w:rPr>
                <w:t>奥利弗</w:t>
              </w:r>
              <w:r>
                <w:rPr>
                  <w:rStyle w:val="a7"/>
                </w:rPr>
                <w:t>.E.</w:t>
              </w:r>
              <w:r>
                <w:rPr>
                  <w:rStyle w:val="a7"/>
                </w:rPr>
                <w:t>威廉姆森</w:t>
              </w:r>
            </w:hyperlink>
            <w:r>
              <w:rPr>
                <w:color w:val="000000"/>
              </w:rPr>
              <w:t>，《市场与层级制》（引进版）（诺贝尔经济学奖获得者文库），上海财经大学出版社有限公司，</w:t>
            </w:r>
            <w:r>
              <w:rPr>
                <w:color w:val="000000"/>
              </w:rPr>
              <w:t>2011</w:t>
            </w:r>
            <w:r>
              <w:rPr>
                <w:rFonts w:ascii="宋体" w:hAnsi="宋体" w:hint="eastAsia"/>
                <w:color w:val="000000"/>
                <w:kern w:val="0"/>
                <w:sz w:val="24"/>
              </w:rPr>
              <w:t>年.</w:t>
            </w:r>
          </w:p>
          <w:p w:rsidR="00A42710" w:rsidRDefault="00A42710" w:rsidP="003070C0">
            <w:pPr>
              <w:widowControl/>
              <w:spacing w:line="288" w:lineRule="auto"/>
              <w:rPr>
                <w:rFonts w:ascii="宋体" w:hAnsi="宋体"/>
                <w:color w:val="000000"/>
                <w:kern w:val="0"/>
                <w:sz w:val="24"/>
              </w:rPr>
            </w:pPr>
            <w:r>
              <w:rPr>
                <w:rFonts w:ascii="宋体" w:hAnsi="宋体" w:hint="eastAsia"/>
                <w:color w:val="000000"/>
                <w:kern w:val="0"/>
                <w:sz w:val="24"/>
              </w:rPr>
              <w:t>[4]乔伊斯·S·奥斯兰(Joyce S.Osland)等，《组织行为学经典文献》（第8版）（工商管理经典译丛·战略与组织系列）中国人民大学出版社，2010年.</w:t>
            </w:r>
          </w:p>
          <w:p w:rsidR="00A42710" w:rsidRDefault="00A42710" w:rsidP="003070C0">
            <w:pPr>
              <w:widowControl/>
              <w:spacing w:line="288" w:lineRule="auto"/>
              <w:rPr>
                <w:rFonts w:ascii="宋体" w:hAnsi="宋体"/>
                <w:color w:val="000000"/>
                <w:kern w:val="0"/>
                <w:sz w:val="24"/>
              </w:rPr>
            </w:pPr>
            <w:r>
              <w:rPr>
                <w:rFonts w:ascii="宋体" w:hAnsi="宋体" w:hint="eastAsia"/>
                <w:color w:val="000000"/>
                <w:kern w:val="0"/>
                <w:sz w:val="24"/>
              </w:rPr>
              <w:t>[5][澳]欧文•E•休斯，《公共管理导论》，中国人民大学出版社，2001年.</w:t>
            </w:r>
          </w:p>
          <w:p w:rsidR="00A42710" w:rsidRDefault="00A42710" w:rsidP="003070C0">
            <w:pPr>
              <w:widowControl/>
              <w:spacing w:line="288" w:lineRule="auto"/>
              <w:rPr>
                <w:rFonts w:ascii="宋体" w:hAnsi="宋体"/>
                <w:color w:val="000000"/>
                <w:kern w:val="0"/>
                <w:sz w:val="24"/>
              </w:rPr>
            </w:pPr>
            <w:r>
              <w:rPr>
                <w:rFonts w:ascii="宋体" w:hAnsi="宋体" w:hint="eastAsia"/>
                <w:color w:val="000000"/>
                <w:kern w:val="0"/>
                <w:sz w:val="24"/>
              </w:rPr>
              <w:t>[6][英]诺曼•弗林，《公共部门管理》，中国青年出版社，2004年.</w:t>
            </w:r>
          </w:p>
          <w:p w:rsidR="00A42710" w:rsidRDefault="00A42710" w:rsidP="003070C0">
            <w:pPr>
              <w:widowControl/>
              <w:spacing w:line="288" w:lineRule="auto"/>
              <w:rPr>
                <w:rFonts w:ascii="宋体" w:hAnsi="宋体"/>
                <w:color w:val="000000"/>
                <w:kern w:val="0"/>
                <w:sz w:val="24"/>
              </w:rPr>
            </w:pPr>
            <w:r>
              <w:rPr>
                <w:rFonts w:ascii="宋体" w:hAnsi="宋体" w:hint="eastAsia"/>
                <w:color w:val="000000"/>
                <w:kern w:val="0"/>
                <w:sz w:val="24"/>
              </w:rPr>
              <w:t>[7][美]史蒂文•科恩、威廉•埃米克，《新有效的公共管理者：在变革的政府中追求成功》，中国人民大学出版社，2001年.</w:t>
            </w:r>
          </w:p>
          <w:p w:rsidR="00A42710" w:rsidRDefault="00A42710" w:rsidP="003070C0">
            <w:pPr>
              <w:widowControl/>
              <w:spacing w:before="100" w:beforeAutospacing="1" w:line="288" w:lineRule="auto"/>
              <w:rPr>
                <w:rFonts w:ascii="宋体" w:hAnsi="宋体"/>
                <w:color w:val="000000"/>
                <w:szCs w:val="21"/>
              </w:rPr>
            </w:pPr>
            <w:r>
              <w:rPr>
                <w:rFonts w:ascii="宋体" w:hAnsi="宋体" w:hint="eastAsia"/>
                <w:color w:val="000000"/>
                <w:kern w:val="0"/>
                <w:sz w:val="24"/>
              </w:rPr>
              <w:lastRenderedPageBreak/>
              <w:t>[8][英]简•莱恩，《新公共管理》，中国青年出版社，2004年.</w:t>
            </w:r>
          </w:p>
        </w:tc>
      </w:tr>
    </w:tbl>
    <w:p w:rsidR="00A42710" w:rsidRDefault="00A42710" w:rsidP="00A42710">
      <w:pPr>
        <w:widowControl/>
        <w:spacing w:line="288" w:lineRule="auto"/>
        <w:rPr>
          <w:rFonts w:ascii="宋体" w:hAnsi="宋体"/>
          <w:color w:val="000000"/>
        </w:rPr>
      </w:pPr>
      <w:r>
        <w:rPr>
          <w:rFonts w:ascii="宋体" w:hAnsi="宋体" w:hint="eastAsia"/>
          <w:color w:val="000000"/>
        </w:rPr>
        <w:lastRenderedPageBreak/>
        <w:t xml:space="preserve">  </w:t>
      </w:r>
    </w:p>
    <w:p w:rsidR="00A42710" w:rsidRDefault="00A42710" w:rsidP="00A42710">
      <w:pPr>
        <w:widowControl/>
        <w:spacing w:line="288" w:lineRule="auto"/>
        <w:rPr>
          <w:rFonts w:ascii="宋体" w:hAnsi="宋体"/>
          <w:color w:val="000000"/>
        </w:rPr>
      </w:pPr>
      <w:r>
        <w:rPr>
          <w:rFonts w:ascii="宋体" w:hAnsi="宋体" w:hint="eastAsia"/>
          <w:color w:val="000000"/>
          <w:sz w:val="24"/>
        </w:rPr>
        <w:t>（2）课程代码：</w:t>
      </w:r>
      <w:r>
        <w:rPr>
          <w:rFonts w:ascii="宋体" w:hAnsi="宋体" w:hint="eastAsia"/>
          <w:color w:val="000000"/>
        </w:rPr>
        <w:t xml:space="preserve"> 12040402</w:t>
      </w:r>
    </w:p>
    <w:tbl>
      <w:tblPr>
        <w:tblW w:w="0" w:type="auto"/>
        <w:jc w:val="center"/>
        <w:tblLayout w:type="fixed"/>
        <w:tblLook w:val="0000" w:firstRow="0" w:lastRow="0" w:firstColumn="0" w:lastColumn="0" w:noHBand="0" w:noVBand="0"/>
      </w:tblPr>
      <w:tblGrid>
        <w:gridCol w:w="2266"/>
        <w:gridCol w:w="1559"/>
        <w:gridCol w:w="1134"/>
        <w:gridCol w:w="992"/>
        <w:gridCol w:w="993"/>
        <w:gridCol w:w="1929"/>
      </w:tblGrid>
      <w:tr w:rsidR="00A42710" w:rsidTr="003070C0">
        <w:trPr>
          <w:jc w:val="center"/>
        </w:trPr>
        <w:tc>
          <w:tcPr>
            <w:tcW w:w="2266" w:type="dxa"/>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课程名称</w:t>
            </w:r>
          </w:p>
        </w:tc>
        <w:tc>
          <w:tcPr>
            <w:tcW w:w="1559"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课程类别</w:t>
            </w:r>
          </w:p>
        </w:tc>
        <w:tc>
          <w:tcPr>
            <w:tcW w:w="113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总学时</w:t>
            </w:r>
          </w:p>
        </w:tc>
        <w:tc>
          <w:tcPr>
            <w:tcW w:w="992"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周学时</w:t>
            </w:r>
          </w:p>
        </w:tc>
        <w:tc>
          <w:tcPr>
            <w:tcW w:w="99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学分</w:t>
            </w:r>
          </w:p>
        </w:tc>
        <w:tc>
          <w:tcPr>
            <w:tcW w:w="1929"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开课学期</w:t>
            </w:r>
          </w:p>
        </w:tc>
      </w:tr>
      <w:tr w:rsidR="00A42710" w:rsidTr="003070C0">
        <w:trPr>
          <w:jc w:val="center"/>
        </w:trPr>
        <w:tc>
          <w:tcPr>
            <w:tcW w:w="2266" w:type="dxa"/>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公共政策研究专题</w:t>
            </w:r>
          </w:p>
        </w:tc>
        <w:tc>
          <w:tcPr>
            <w:tcW w:w="1559"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学位基础课</w:t>
            </w:r>
          </w:p>
        </w:tc>
        <w:tc>
          <w:tcPr>
            <w:tcW w:w="1134"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992"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993"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1929"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1</w:t>
            </w:r>
          </w:p>
        </w:tc>
      </w:tr>
      <w:tr w:rsidR="00A42710" w:rsidTr="003070C0">
        <w:trPr>
          <w:jc w:val="center"/>
        </w:trPr>
        <w:tc>
          <w:tcPr>
            <w:tcW w:w="2266"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先修课程</w:t>
            </w:r>
          </w:p>
        </w:tc>
        <w:tc>
          <w:tcPr>
            <w:tcW w:w="6607" w:type="dxa"/>
            <w:gridSpan w:val="5"/>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jc w:val="center"/>
              <w:rPr>
                <w:rFonts w:ascii="宋体" w:hAnsi="宋体"/>
                <w:color w:val="000000"/>
                <w:sz w:val="24"/>
              </w:rPr>
            </w:pPr>
            <w:r>
              <w:rPr>
                <w:rFonts w:ascii="宋体" w:hAnsi="宋体" w:hint="eastAsia"/>
                <w:color w:val="000000"/>
                <w:sz w:val="24"/>
              </w:rPr>
              <w:t>公共管理学、经济学</w:t>
            </w:r>
          </w:p>
        </w:tc>
      </w:tr>
      <w:tr w:rsidR="00A42710" w:rsidTr="003070C0">
        <w:trPr>
          <w:jc w:val="center"/>
        </w:trPr>
        <w:tc>
          <w:tcPr>
            <w:tcW w:w="8873"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A42710" w:rsidTr="003070C0">
        <w:trPr>
          <w:jc w:val="center"/>
        </w:trPr>
        <w:tc>
          <w:tcPr>
            <w:tcW w:w="8873"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t>开设目的：</w:t>
            </w:r>
            <w:r>
              <w:rPr>
                <w:rFonts w:ascii="宋体" w:hAnsi="宋体" w:hint="eastAsia"/>
                <w:color w:val="000000"/>
                <w:sz w:val="24"/>
              </w:rPr>
              <w:t>通过该门课程学习促进学生对政策科学和公共决策体制的深入理解，掌握提高政策制定、政策执行、政策评估、政策监控等环节质量的方法，有效地解决各种现实社会问题。</w:t>
            </w:r>
          </w:p>
          <w:p w:rsidR="00A42710" w:rsidRDefault="00A42710"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t>基本要求：</w:t>
            </w:r>
            <w:r>
              <w:rPr>
                <w:rFonts w:ascii="宋体" w:hAnsi="宋体" w:hint="eastAsia"/>
                <w:color w:val="000000"/>
                <w:sz w:val="24"/>
              </w:rPr>
              <w:t>1.掌握公共政策的相关概念、特征，了解公共政策的理论研究动态和运行机制，熟悉公共政策制定过程及效果评价的基本方法；</w:t>
            </w:r>
          </w:p>
          <w:p w:rsidR="00A42710" w:rsidRDefault="00A42710" w:rsidP="003070C0">
            <w:pPr>
              <w:widowControl/>
              <w:spacing w:line="288" w:lineRule="auto"/>
              <w:ind w:firstLineChars="200" w:firstLine="480"/>
              <w:rPr>
                <w:rFonts w:ascii="宋体" w:hAnsi="宋体"/>
                <w:color w:val="000000"/>
                <w:sz w:val="24"/>
              </w:rPr>
            </w:pPr>
            <w:r>
              <w:rPr>
                <w:rFonts w:ascii="宋体" w:hAnsi="宋体" w:hint="eastAsia"/>
                <w:color w:val="000000"/>
                <w:sz w:val="24"/>
              </w:rPr>
              <w:t>2.掌握</w:t>
            </w:r>
            <w:r>
              <w:rPr>
                <w:rFonts w:ascii="宋体" w:hAnsi="宋体" w:hint="eastAsia"/>
                <w:color w:val="000000"/>
                <w:spacing w:val="8"/>
                <w:sz w:val="24"/>
              </w:rPr>
              <w:t>公共政策的</w:t>
            </w:r>
            <w:r>
              <w:rPr>
                <w:rFonts w:ascii="宋体" w:hAnsi="宋体" w:hint="eastAsia"/>
                <w:color w:val="000000"/>
                <w:sz w:val="24"/>
              </w:rPr>
              <w:t>运行流程</w:t>
            </w:r>
            <w:r>
              <w:rPr>
                <w:rFonts w:ascii="宋体" w:hAnsi="宋体" w:hint="eastAsia"/>
                <w:color w:val="000000"/>
                <w:spacing w:val="8"/>
                <w:sz w:val="24"/>
              </w:rPr>
              <w:t>，包括政策问题的形成与认定、政策的制定与推行、评估与监控，以及依据评估结果而做出的政策去留评价机制与决策；</w:t>
            </w:r>
          </w:p>
          <w:p w:rsidR="00A42710" w:rsidRDefault="00A42710" w:rsidP="003070C0">
            <w:pPr>
              <w:widowControl/>
              <w:spacing w:line="288" w:lineRule="auto"/>
              <w:ind w:firstLineChars="200" w:firstLine="480"/>
              <w:rPr>
                <w:rFonts w:ascii="宋体" w:hAnsi="宋体"/>
                <w:color w:val="000000"/>
                <w:sz w:val="24"/>
              </w:rPr>
            </w:pPr>
            <w:r>
              <w:rPr>
                <w:rFonts w:ascii="宋体" w:hAnsi="宋体" w:hint="eastAsia"/>
                <w:color w:val="000000"/>
                <w:sz w:val="24"/>
              </w:rPr>
              <w:t>3.能够</w:t>
            </w:r>
            <w:r>
              <w:rPr>
                <w:rFonts w:ascii="宋体" w:hAnsi="宋体" w:hint="eastAsia"/>
                <w:color w:val="000000"/>
                <w:spacing w:val="8"/>
                <w:sz w:val="24"/>
              </w:rPr>
              <w:t>运用公共政策分析的相关理论知识，对现实中的具体政策进行分析。</w:t>
            </w:r>
          </w:p>
          <w:p w:rsidR="00A42710" w:rsidRDefault="00A42710"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t>主要内容：</w:t>
            </w:r>
            <w:r>
              <w:rPr>
                <w:rFonts w:ascii="宋体" w:hAnsi="宋体" w:hint="eastAsia"/>
                <w:color w:val="000000"/>
                <w:sz w:val="24"/>
              </w:rPr>
              <w:t>公共政策的基本内涵和研究动态、公共政策体系及其内涵运行机制、公共政策的制定、执行、评估和监控、以及公共政策分析方法。</w:t>
            </w:r>
          </w:p>
        </w:tc>
      </w:tr>
      <w:tr w:rsidR="00A42710" w:rsidTr="003070C0">
        <w:trPr>
          <w:jc w:val="center"/>
        </w:trPr>
        <w:tc>
          <w:tcPr>
            <w:tcW w:w="8873"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rPr>
                <w:rFonts w:ascii="宋体" w:hAnsi="宋体"/>
                <w:color w:val="000000"/>
                <w:sz w:val="24"/>
              </w:rPr>
            </w:pPr>
            <w:r>
              <w:rPr>
                <w:rFonts w:ascii="宋体" w:hAnsi="宋体" w:hint="eastAsia"/>
                <w:color w:val="000000"/>
                <w:sz w:val="24"/>
              </w:rPr>
              <w:t>主要参考书目</w:t>
            </w:r>
          </w:p>
        </w:tc>
      </w:tr>
      <w:tr w:rsidR="00A42710" w:rsidTr="003070C0">
        <w:trPr>
          <w:jc w:val="center"/>
        </w:trPr>
        <w:tc>
          <w:tcPr>
            <w:tcW w:w="8873"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[1]张兆本、王国华，《新公共政策分析》，人民出版社，2006年.</w:t>
            </w:r>
          </w:p>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[2]（美）W. N. 邓恩，《公共政策分析导论》，中国人民大学出版社，2002年</w:t>
            </w:r>
          </w:p>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[3]冯静著，《公共政策学》，北京大学出版社，2007年.</w:t>
            </w:r>
          </w:p>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[4]顾建光等编，《公共政策分析概论》，上海人民出版社，2007年.</w:t>
            </w:r>
          </w:p>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[5]张国庆主编，《公共政策分析》，复旦大学出版社，2009.</w:t>
            </w:r>
          </w:p>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[6]陈振明主编，《公共政策分析》，中国人民大学出版社，2008年.</w:t>
            </w:r>
          </w:p>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[7][美]卡尔顿·帕顿，大卫，《公共政策分析和规划的初步方法》，华夏出版社，2002年.</w:t>
            </w:r>
          </w:p>
        </w:tc>
      </w:tr>
    </w:tbl>
    <w:p w:rsidR="00A42710" w:rsidRDefault="00A42710" w:rsidP="00A42710">
      <w:pPr>
        <w:widowControl/>
        <w:spacing w:line="288" w:lineRule="auto"/>
        <w:rPr>
          <w:rFonts w:ascii="宋体" w:hAnsi="宋体" w:hint="eastAsia"/>
          <w:color w:val="000000"/>
        </w:rPr>
      </w:pPr>
    </w:p>
    <w:p w:rsidR="00A42710" w:rsidRDefault="00A42710" w:rsidP="00A42710">
      <w:pPr>
        <w:widowControl/>
        <w:spacing w:line="288" w:lineRule="auto"/>
        <w:rPr>
          <w:rFonts w:ascii="宋体" w:hAnsi="宋体"/>
          <w:b/>
          <w:color w:val="000000"/>
          <w:sz w:val="24"/>
        </w:rPr>
      </w:pPr>
      <w:r>
        <w:rPr>
          <w:rFonts w:ascii="宋体" w:hAnsi="宋体" w:hint="eastAsia"/>
          <w:b/>
          <w:color w:val="000000"/>
          <w:sz w:val="24"/>
        </w:rPr>
        <w:t>二、学位专业课课程简介</w:t>
      </w:r>
    </w:p>
    <w:p w:rsidR="00A42710" w:rsidRDefault="00A42710" w:rsidP="00A42710">
      <w:pPr>
        <w:widowControl/>
        <w:snapToGrid w:val="0"/>
        <w:spacing w:line="288" w:lineRule="auto"/>
        <w:rPr>
          <w:rFonts w:ascii="宋体" w:hAnsi="宋体"/>
          <w:b/>
          <w:bCs/>
          <w:color w:val="000000"/>
          <w:kern w:val="0"/>
          <w:sz w:val="24"/>
        </w:rPr>
      </w:pPr>
      <w:r>
        <w:rPr>
          <w:rFonts w:ascii="宋体" w:hAnsi="宋体" w:hint="eastAsia"/>
          <w:color w:val="000000"/>
          <w:sz w:val="24"/>
        </w:rPr>
        <w:t xml:space="preserve">（1）课程代码： </w:t>
      </w:r>
      <w:r>
        <w:rPr>
          <w:rFonts w:ascii="宋体" w:hAnsi="宋体" w:hint="eastAsia"/>
          <w:color w:val="000000"/>
        </w:rPr>
        <w:t>12040404</w:t>
      </w:r>
    </w:p>
    <w:tbl>
      <w:tblPr>
        <w:tblW w:w="0" w:type="auto"/>
        <w:jc w:val="center"/>
        <w:tblLayout w:type="fixed"/>
        <w:tblLook w:val="0000" w:firstRow="0" w:lastRow="0" w:firstColumn="0" w:lastColumn="0" w:noHBand="0" w:noVBand="0"/>
      </w:tblPr>
      <w:tblGrid>
        <w:gridCol w:w="2527"/>
        <w:gridCol w:w="1482"/>
        <w:gridCol w:w="1260"/>
        <w:gridCol w:w="1080"/>
        <w:gridCol w:w="1080"/>
        <w:gridCol w:w="1401"/>
      </w:tblGrid>
      <w:tr w:rsidR="00A42710" w:rsidTr="003070C0">
        <w:trPr>
          <w:jc w:val="center"/>
        </w:trPr>
        <w:tc>
          <w:tcPr>
            <w:tcW w:w="2527" w:type="dxa"/>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ind w:firstLineChars="100" w:firstLine="240"/>
              <w:jc w:val="center"/>
              <w:rPr>
                <w:rFonts w:ascii="宋体" w:hAnsi="宋体"/>
                <w:color w:val="000000"/>
                <w:sz w:val="24"/>
              </w:rPr>
            </w:pPr>
            <w:r>
              <w:rPr>
                <w:rFonts w:ascii="宋体" w:hAnsi="宋体" w:hint="eastAsia"/>
                <w:color w:val="000000"/>
                <w:sz w:val="24"/>
              </w:rPr>
              <w:t>课程名称</w:t>
            </w:r>
          </w:p>
        </w:tc>
        <w:tc>
          <w:tcPr>
            <w:tcW w:w="1482"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课程类别</w:t>
            </w:r>
          </w:p>
        </w:tc>
        <w:tc>
          <w:tcPr>
            <w:tcW w:w="126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ind w:firstLineChars="100" w:firstLine="240"/>
              <w:jc w:val="center"/>
              <w:rPr>
                <w:rFonts w:ascii="宋体" w:hAnsi="宋体"/>
                <w:color w:val="000000"/>
                <w:sz w:val="24"/>
              </w:rPr>
            </w:pPr>
            <w:r>
              <w:rPr>
                <w:rFonts w:ascii="宋体" w:hAnsi="宋体" w:hint="eastAsia"/>
                <w:color w:val="000000"/>
                <w:sz w:val="24"/>
              </w:rPr>
              <w:t>学分</w:t>
            </w:r>
          </w:p>
        </w:tc>
        <w:tc>
          <w:tcPr>
            <w:tcW w:w="1401"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开课学期</w:t>
            </w:r>
          </w:p>
        </w:tc>
      </w:tr>
      <w:tr w:rsidR="00A42710" w:rsidTr="003070C0">
        <w:trPr>
          <w:jc w:val="center"/>
        </w:trPr>
        <w:tc>
          <w:tcPr>
            <w:tcW w:w="2527" w:type="dxa"/>
            <w:tcBorders>
              <w:top w:val="single" w:sz="4" w:space="0" w:color="auto"/>
              <w:left w:val="single" w:sz="4" w:space="0" w:color="auto"/>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社会保障研究前沿</w:t>
            </w:r>
          </w:p>
        </w:tc>
        <w:tc>
          <w:tcPr>
            <w:tcW w:w="1482"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学位专业课</w:t>
            </w:r>
          </w:p>
        </w:tc>
        <w:tc>
          <w:tcPr>
            <w:tcW w:w="126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108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1080"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1401" w:type="dxa"/>
            <w:tcBorders>
              <w:top w:val="single" w:sz="4" w:space="0" w:color="auto"/>
              <w:left w:val="nil"/>
              <w:bottom w:val="single" w:sz="4" w:space="0" w:color="auto"/>
              <w:right w:val="single" w:sz="4" w:space="0" w:color="auto"/>
            </w:tcBorders>
            <w:vAlign w:val="center"/>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r>
      <w:tr w:rsidR="00A42710" w:rsidTr="003070C0">
        <w:trPr>
          <w:jc w:val="center"/>
        </w:trPr>
        <w:tc>
          <w:tcPr>
            <w:tcW w:w="2527"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先修课程</w:t>
            </w:r>
          </w:p>
        </w:tc>
        <w:tc>
          <w:tcPr>
            <w:tcW w:w="6303" w:type="dxa"/>
            <w:gridSpan w:val="5"/>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管理学、经济学</w:t>
            </w:r>
          </w:p>
        </w:tc>
      </w:tr>
      <w:tr w:rsidR="00A42710" w:rsidTr="003070C0">
        <w:trPr>
          <w:jc w:val="center"/>
        </w:trPr>
        <w:tc>
          <w:tcPr>
            <w:tcW w:w="8830"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A42710" w:rsidTr="003070C0">
        <w:trPr>
          <w:jc w:val="center"/>
        </w:trPr>
        <w:tc>
          <w:tcPr>
            <w:tcW w:w="8830"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autoSpaceDE w:val="0"/>
              <w:autoSpaceDN w:val="0"/>
              <w:adjustRightInd w:val="0"/>
              <w:spacing w:line="288" w:lineRule="auto"/>
              <w:ind w:firstLineChars="200" w:firstLine="482"/>
              <w:jc w:val="left"/>
              <w:rPr>
                <w:rFonts w:ascii="宋体" w:hAnsi="宋体"/>
                <w:color w:val="000000"/>
                <w:sz w:val="24"/>
              </w:rPr>
            </w:pPr>
            <w:r>
              <w:rPr>
                <w:rFonts w:ascii="宋体" w:hAnsi="宋体" w:hint="eastAsia"/>
                <w:b/>
                <w:bCs/>
                <w:color w:val="000000"/>
                <w:sz w:val="24"/>
              </w:rPr>
              <w:t>开设目的：</w:t>
            </w:r>
            <w:r>
              <w:rPr>
                <w:rFonts w:ascii="宋体" w:hAnsi="宋体" w:hint="eastAsia"/>
                <w:color w:val="000000"/>
                <w:sz w:val="24"/>
              </w:rPr>
              <w:t>《社会保障研究前沿》课程是社会保障专业的核心专业课程。通过这门课程学习，学生将能够深入理解社会保障的一些基本理论，主要是西方经济学中的社会保障理论和马克思主义的社会保障理论，包括社会保障的内涵、社会</w:t>
            </w:r>
            <w:r>
              <w:rPr>
                <w:rFonts w:ascii="宋体" w:hAnsi="宋体" w:hint="eastAsia"/>
                <w:color w:val="000000"/>
                <w:sz w:val="24"/>
              </w:rPr>
              <w:lastRenderedPageBreak/>
              <w:t>保障的功能、政府在社会保障中的作用、社会保障与社会经济发展的关系，</w:t>
            </w:r>
            <w:bookmarkStart w:id="10" w:name="OLE_LINK1"/>
            <w:r>
              <w:rPr>
                <w:rFonts w:ascii="宋体" w:hAnsi="宋体" w:hint="eastAsia"/>
                <w:color w:val="000000"/>
                <w:sz w:val="24"/>
              </w:rPr>
              <w:t>社会保障中效率与公平</w:t>
            </w:r>
            <w:bookmarkEnd w:id="10"/>
            <w:r>
              <w:rPr>
                <w:rFonts w:ascii="宋体" w:hAnsi="宋体" w:hint="eastAsia"/>
                <w:color w:val="000000"/>
                <w:sz w:val="24"/>
              </w:rPr>
              <w:t>的关系；社会保障制度产生的社会条件及经济条件，并根据这些理论分析中国社会保障方面的现实问题。</w:t>
            </w:r>
          </w:p>
          <w:p w:rsidR="00A42710" w:rsidRDefault="00A42710" w:rsidP="003070C0">
            <w:pPr>
              <w:widowControl/>
              <w:autoSpaceDE w:val="0"/>
              <w:autoSpaceDN w:val="0"/>
              <w:adjustRightInd w:val="0"/>
              <w:spacing w:line="288" w:lineRule="auto"/>
              <w:ind w:firstLineChars="200" w:firstLine="482"/>
              <w:jc w:val="left"/>
              <w:rPr>
                <w:rFonts w:ascii="宋体" w:hAnsi="宋体"/>
                <w:color w:val="000000"/>
                <w:sz w:val="24"/>
              </w:rPr>
            </w:pPr>
            <w:r>
              <w:rPr>
                <w:rFonts w:ascii="宋体" w:hAnsi="宋体" w:hint="eastAsia"/>
                <w:b/>
                <w:bCs/>
                <w:color w:val="000000"/>
                <w:sz w:val="24"/>
              </w:rPr>
              <w:t>基本要求：</w:t>
            </w:r>
            <w:r>
              <w:rPr>
                <w:rFonts w:ascii="宋体" w:hAnsi="宋体" w:hint="eastAsia"/>
                <w:color w:val="000000"/>
                <w:sz w:val="24"/>
              </w:rPr>
              <w:t>学生系统掌握目前中国社会保障体系的构成，社会保障基金筹集与使用，社会保险制度（项目）的构成，特别是养老保险制度、失业保险制度、医疗保险制度和工伤保险制度的构成要素，社会救济制度，社会优抚制度和社会福利制度等的实际运行状况；以及中国社会保障的发展趋势。</w:t>
            </w:r>
          </w:p>
          <w:p w:rsidR="00A42710" w:rsidRDefault="00A42710" w:rsidP="003070C0">
            <w:pPr>
              <w:widowControl/>
              <w:autoSpaceDE w:val="0"/>
              <w:autoSpaceDN w:val="0"/>
              <w:adjustRightInd w:val="0"/>
              <w:spacing w:line="288" w:lineRule="auto"/>
              <w:ind w:firstLineChars="200" w:firstLine="482"/>
              <w:jc w:val="left"/>
              <w:rPr>
                <w:rFonts w:ascii="宋体" w:hAnsi="宋体"/>
                <w:b/>
                <w:bCs/>
                <w:color w:val="000000"/>
                <w:sz w:val="24"/>
              </w:rPr>
            </w:pPr>
            <w:r>
              <w:rPr>
                <w:rFonts w:ascii="宋体" w:hAnsi="宋体" w:hint="eastAsia"/>
                <w:b/>
                <w:bCs/>
                <w:color w:val="000000"/>
                <w:sz w:val="24"/>
              </w:rPr>
              <w:t>主要内容：</w:t>
            </w:r>
          </w:p>
          <w:p w:rsidR="00A42710" w:rsidRDefault="00A42710" w:rsidP="003070C0">
            <w:pPr>
              <w:widowControl/>
              <w:numPr>
                <w:ilvl w:val="0"/>
                <w:numId w:val="1"/>
              </w:numPr>
              <w:autoSpaceDE w:val="0"/>
              <w:autoSpaceDN w:val="0"/>
              <w:adjustRightInd w:val="0"/>
              <w:spacing w:before="100" w:beforeAutospacing="1" w:line="288" w:lineRule="auto"/>
              <w:ind w:left="735" w:hanging="315"/>
              <w:jc w:val="left"/>
              <w:rPr>
                <w:rFonts w:ascii="宋体" w:hAnsi="宋体"/>
                <w:color w:val="000000"/>
                <w:sz w:val="24"/>
              </w:rPr>
            </w:pPr>
            <w:r>
              <w:rPr>
                <w:rFonts w:ascii="宋体" w:hAnsi="宋体" w:hint="eastAsia"/>
                <w:color w:val="000000"/>
                <w:sz w:val="24"/>
              </w:rPr>
              <w:t>教材：《社会保障理论》，</w:t>
            </w:r>
            <w:hyperlink r:id="rId18" w:history="1">
              <w:r>
                <w:rPr>
                  <w:rStyle w:val="a7"/>
                </w:rPr>
                <w:t>中国劳动社会保障出版社</w:t>
              </w:r>
            </w:hyperlink>
            <w:r>
              <w:rPr>
                <w:color w:val="000000"/>
              </w:rPr>
              <w:t>，</w:t>
            </w:r>
            <w:hyperlink r:id="rId19" w:history="1">
              <w:r>
                <w:rPr>
                  <w:rStyle w:val="a7"/>
                </w:rPr>
                <w:t>李珍</w:t>
              </w:r>
            </w:hyperlink>
            <w:r>
              <w:rPr>
                <w:color w:val="000000"/>
              </w:rPr>
              <w:t>主编</w:t>
            </w:r>
            <w:r>
              <w:rPr>
                <w:rFonts w:ascii="宋体" w:hAnsi="宋体" w:hint="eastAsia"/>
                <w:color w:val="000000"/>
                <w:sz w:val="24"/>
              </w:rPr>
              <w:t>。</w:t>
            </w:r>
          </w:p>
          <w:p w:rsidR="00A42710" w:rsidRDefault="00A42710" w:rsidP="003070C0">
            <w:pPr>
              <w:widowControl/>
              <w:numPr>
                <w:ilvl w:val="0"/>
                <w:numId w:val="1"/>
              </w:numPr>
              <w:autoSpaceDE w:val="0"/>
              <w:autoSpaceDN w:val="0"/>
              <w:adjustRightInd w:val="0"/>
              <w:spacing w:before="100" w:beforeAutospacing="1" w:line="288" w:lineRule="auto"/>
              <w:ind w:left="735" w:hanging="315"/>
              <w:jc w:val="left"/>
              <w:rPr>
                <w:rFonts w:ascii="宋体" w:hAnsi="宋体"/>
                <w:color w:val="000000"/>
                <w:sz w:val="24"/>
              </w:rPr>
            </w:pPr>
            <w:r>
              <w:rPr>
                <w:rFonts w:ascii="宋体" w:hAnsi="宋体" w:hint="eastAsia"/>
                <w:color w:val="000000"/>
                <w:sz w:val="24"/>
              </w:rPr>
              <w:t>专题讨论：社会保障理论、政府在社会保障中的作用、社会保障与经济发展、社会保障与反贫困、社会保障中效率与公平等等；</w:t>
            </w:r>
          </w:p>
          <w:p w:rsidR="00A42710" w:rsidRDefault="00A42710" w:rsidP="003070C0">
            <w:pPr>
              <w:widowControl/>
              <w:numPr>
                <w:ilvl w:val="0"/>
                <w:numId w:val="1"/>
              </w:numPr>
              <w:autoSpaceDE w:val="0"/>
              <w:autoSpaceDN w:val="0"/>
              <w:adjustRightInd w:val="0"/>
              <w:spacing w:before="100" w:beforeAutospacing="1" w:line="288" w:lineRule="auto"/>
              <w:ind w:left="735" w:hanging="315"/>
              <w:jc w:val="left"/>
              <w:rPr>
                <w:rFonts w:ascii="宋体" w:hAnsi="宋体"/>
                <w:color w:val="000000"/>
                <w:sz w:val="24"/>
              </w:rPr>
            </w:pPr>
            <w:r>
              <w:rPr>
                <w:rFonts w:ascii="宋体" w:hAnsi="宋体" w:hint="eastAsia"/>
                <w:color w:val="000000"/>
                <w:sz w:val="24"/>
              </w:rPr>
              <w:t>科研：鼓励学生申报课题或积极参与导师课题；</w:t>
            </w:r>
          </w:p>
          <w:p w:rsidR="00A42710" w:rsidRDefault="00A42710" w:rsidP="003070C0">
            <w:pPr>
              <w:widowControl/>
              <w:numPr>
                <w:ilvl w:val="0"/>
                <w:numId w:val="1"/>
              </w:numPr>
              <w:autoSpaceDE w:val="0"/>
              <w:autoSpaceDN w:val="0"/>
              <w:adjustRightInd w:val="0"/>
              <w:spacing w:before="100" w:beforeAutospacing="1" w:line="288" w:lineRule="auto"/>
              <w:ind w:left="735" w:hanging="315"/>
              <w:jc w:val="left"/>
              <w:rPr>
                <w:rFonts w:ascii="宋体" w:hAnsi="宋体"/>
                <w:color w:val="000000"/>
                <w:sz w:val="24"/>
              </w:rPr>
            </w:pPr>
            <w:r>
              <w:rPr>
                <w:rFonts w:ascii="宋体" w:hAnsi="宋体" w:hint="eastAsia"/>
                <w:color w:val="000000"/>
                <w:sz w:val="24"/>
              </w:rPr>
              <w:t>实践：与地方社保部门积极合作，选派学生到相关部门实地参观学习。</w:t>
            </w:r>
          </w:p>
        </w:tc>
      </w:tr>
      <w:tr w:rsidR="00A42710" w:rsidTr="003070C0">
        <w:trPr>
          <w:jc w:val="center"/>
        </w:trPr>
        <w:tc>
          <w:tcPr>
            <w:tcW w:w="8830"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rPr>
                <w:rFonts w:ascii="宋体" w:hAnsi="宋体"/>
                <w:color w:val="000000"/>
                <w:sz w:val="24"/>
              </w:rPr>
            </w:pPr>
            <w:r>
              <w:rPr>
                <w:rFonts w:ascii="宋体" w:hAnsi="宋体" w:hint="eastAsia"/>
                <w:color w:val="000000"/>
                <w:sz w:val="24"/>
              </w:rPr>
              <w:lastRenderedPageBreak/>
              <w:t>主要参考书目</w:t>
            </w:r>
          </w:p>
        </w:tc>
      </w:tr>
      <w:tr w:rsidR="00A42710" w:rsidTr="003070C0">
        <w:trPr>
          <w:jc w:val="center"/>
        </w:trPr>
        <w:tc>
          <w:tcPr>
            <w:tcW w:w="8830"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rPr>
                <w:rFonts w:ascii="宋体" w:hAnsi="宋体"/>
                <w:color w:val="000000"/>
                <w:sz w:val="24"/>
              </w:rPr>
            </w:pPr>
            <w:r>
              <w:rPr>
                <w:rFonts w:ascii="宋体" w:hAnsi="宋体" w:hint="eastAsia"/>
                <w:color w:val="000000"/>
                <w:sz w:val="24"/>
              </w:rPr>
              <w:t>[1]郑功成著，《社会保障学——理念、制度、实践与思辩》，商务印书馆，2000年；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[2]郑功成等著，《中国社会保障制度变迁与评估》，中国人民大学出版社,2002年；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[3][加]拉·米什拉著，郑秉文译，《资本主义社会的福利国家》，法律出版社2002年；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[4][英]艾斯平-安德森著，郑秉文译，《福利资本主义的三个世界》，法律出版社2002年；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[5][法]卡特琳·米尔著，郑秉文译，《社会保障经济学》，法律出版社2001年；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[6]从树海著，《社会保障经济理论》，上海三联书店1996年版；</w:t>
            </w:r>
          </w:p>
          <w:p w:rsidR="00A42710" w:rsidRDefault="00A42710" w:rsidP="003070C0">
            <w:pPr>
              <w:widowControl/>
              <w:spacing w:before="100" w:beforeAutospacing="1" w:line="288" w:lineRule="auto"/>
              <w:jc w:val="left"/>
              <w:rPr>
                <w:rFonts w:ascii="宋体" w:hAnsi="宋体"/>
                <w:color w:val="000000"/>
                <w:kern w:val="0"/>
                <w:sz w:val="24"/>
              </w:rPr>
            </w:pPr>
            <w:r>
              <w:rPr>
                <w:rFonts w:ascii="宋体" w:hAnsi="宋体" w:hint="eastAsia"/>
                <w:color w:val="000000"/>
                <w:sz w:val="24"/>
              </w:rPr>
              <w:t>[7]雷洁琼主编，《中国社会保障体系的建构》，山西人民出版社1999年10月。</w:t>
            </w:r>
          </w:p>
        </w:tc>
      </w:tr>
    </w:tbl>
    <w:p w:rsidR="00A42710" w:rsidRDefault="00A42710" w:rsidP="00A42710">
      <w:pPr>
        <w:widowControl/>
        <w:snapToGrid w:val="0"/>
        <w:spacing w:line="288" w:lineRule="auto"/>
        <w:rPr>
          <w:rFonts w:ascii="宋体" w:hAnsi="宋体"/>
          <w:color w:val="000000"/>
          <w:sz w:val="24"/>
        </w:rPr>
      </w:pPr>
    </w:p>
    <w:p w:rsidR="00A42710" w:rsidRDefault="00A42710" w:rsidP="00A42710">
      <w:pPr>
        <w:widowControl/>
        <w:spacing w:line="288" w:lineRule="auto"/>
        <w:rPr>
          <w:rFonts w:ascii="宋体" w:hAnsi="宋体"/>
          <w:color w:val="000000"/>
          <w:szCs w:val="21"/>
        </w:rPr>
      </w:pPr>
      <w:r>
        <w:rPr>
          <w:rFonts w:ascii="宋体" w:hAnsi="宋体" w:hint="eastAsia"/>
          <w:color w:val="000000"/>
          <w:sz w:val="24"/>
        </w:rPr>
        <w:t>（2）课程代码：</w:t>
      </w:r>
      <w:r>
        <w:rPr>
          <w:rFonts w:ascii="宋体" w:hAnsi="宋体" w:hint="eastAsia"/>
          <w:color w:val="000000"/>
        </w:rPr>
        <w:t xml:space="preserve"> 12040405</w:t>
      </w:r>
    </w:p>
    <w:tbl>
      <w:tblPr>
        <w:tblW w:w="0" w:type="auto"/>
        <w:tblLayout w:type="fixed"/>
        <w:tblLook w:val="0000" w:firstRow="0" w:lastRow="0" w:firstColumn="0" w:lastColumn="0" w:noHBand="0" w:noVBand="0"/>
      </w:tblPr>
      <w:tblGrid>
        <w:gridCol w:w="2093"/>
        <w:gridCol w:w="1507"/>
        <w:gridCol w:w="1080"/>
        <w:gridCol w:w="1232"/>
        <w:gridCol w:w="1461"/>
        <w:gridCol w:w="1447"/>
      </w:tblGrid>
      <w:tr w:rsidR="00A42710" w:rsidTr="003070C0">
        <w:trPr>
          <w:trHeight w:val="210"/>
        </w:trPr>
        <w:tc>
          <w:tcPr>
            <w:tcW w:w="2093"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课程名称</w:t>
            </w:r>
          </w:p>
        </w:tc>
        <w:tc>
          <w:tcPr>
            <w:tcW w:w="1507"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ind w:leftChars="-137" w:left="-288" w:firstLineChars="137" w:firstLine="329"/>
              <w:jc w:val="center"/>
              <w:rPr>
                <w:rFonts w:ascii="宋体" w:hAnsi="宋体"/>
                <w:color w:val="000000"/>
                <w:sz w:val="24"/>
              </w:rPr>
            </w:pPr>
            <w:r>
              <w:rPr>
                <w:rFonts w:ascii="宋体" w:hAnsi="宋体" w:hint="eastAsia"/>
                <w:color w:val="000000"/>
                <w:sz w:val="24"/>
              </w:rPr>
              <w:t>课程类别</w:t>
            </w:r>
          </w:p>
        </w:tc>
        <w:tc>
          <w:tcPr>
            <w:tcW w:w="108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总学时</w:t>
            </w:r>
          </w:p>
        </w:tc>
        <w:tc>
          <w:tcPr>
            <w:tcW w:w="1232"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周学时</w:t>
            </w:r>
          </w:p>
        </w:tc>
        <w:tc>
          <w:tcPr>
            <w:tcW w:w="1461"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学分</w:t>
            </w:r>
          </w:p>
        </w:tc>
        <w:tc>
          <w:tcPr>
            <w:tcW w:w="1447"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开课学期</w:t>
            </w:r>
          </w:p>
        </w:tc>
      </w:tr>
      <w:tr w:rsidR="00A42710" w:rsidTr="003070C0">
        <w:trPr>
          <w:trHeight w:val="159"/>
        </w:trPr>
        <w:tc>
          <w:tcPr>
            <w:tcW w:w="2093"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福利经济学专题</w:t>
            </w:r>
          </w:p>
        </w:tc>
        <w:tc>
          <w:tcPr>
            <w:tcW w:w="1507"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学位专业课</w:t>
            </w:r>
          </w:p>
        </w:tc>
        <w:tc>
          <w:tcPr>
            <w:tcW w:w="108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1232"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1461"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1447"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r>
      <w:tr w:rsidR="00A42710" w:rsidTr="003070C0">
        <w:trPr>
          <w:trHeight w:val="154"/>
        </w:trPr>
        <w:tc>
          <w:tcPr>
            <w:tcW w:w="2093"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先修课程</w:t>
            </w:r>
          </w:p>
        </w:tc>
        <w:tc>
          <w:tcPr>
            <w:tcW w:w="6727" w:type="dxa"/>
            <w:gridSpan w:val="5"/>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经济学、公共组织理论、公共政策分析</w:t>
            </w:r>
          </w:p>
        </w:tc>
      </w:tr>
      <w:tr w:rsidR="00A42710" w:rsidTr="003070C0">
        <w:trPr>
          <w:trHeight w:val="143"/>
        </w:trPr>
        <w:tc>
          <w:tcPr>
            <w:tcW w:w="8820"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A42710" w:rsidTr="003070C0">
        <w:tc>
          <w:tcPr>
            <w:tcW w:w="8820"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t>开设目的：</w:t>
            </w:r>
            <w:r>
              <w:rPr>
                <w:rFonts w:ascii="宋体" w:hAnsi="宋体" w:hint="eastAsia"/>
                <w:color w:val="000000"/>
                <w:sz w:val="24"/>
              </w:rPr>
              <w:t>《福利经济学》是社会保障专业硕士研究生的一门必修的专业基础课程。它以现代社会的福利思想和福利理论为研究对象，从福利经济学的基本原理出发，探讨社会经济发展中的“效率”与“公平”问题，并对经济发展所追求的个人目标与社会目标进行权衡与评价。</w:t>
            </w:r>
          </w:p>
          <w:p w:rsidR="00A42710" w:rsidRDefault="00A42710"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lastRenderedPageBreak/>
              <w:t>基本要求：</w:t>
            </w:r>
            <w:r>
              <w:rPr>
                <w:rFonts w:ascii="宋体" w:hAnsi="宋体" w:hint="eastAsia"/>
                <w:color w:val="000000"/>
                <w:sz w:val="24"/>
              </w:rPr>
              <w:t>1.通过这些理论的学习，从理论角度理解福利经济学的标准：一个社会的资源配制在什么条件下以及如何达到最优状态；国民收入如何进行分配才能使社会全体成员的经济福利达到最大化；</w:t>
            </w:r>
          </w:p>
          <w:p w:rsidR="00A42710" w:rsidRDefault="00A42710" w:rsidP="003070C0">
            <w:pPr>
              <w:widowControl/>
              <w:spacing w:line="288" w:lineRule="auto"/>
              <w:ind w:firstLineChars="200" w:firstLine="480"/>
              <w:rPr>
                <w:rFonts w:ascii="宋体" w:hAnsi="宋体"/>
                <w:color w:val="000000"/>
                <w:sz w:val="24"/>
              </w:rPr>
            </w:pPr>
            <w:r>
              <w:rPr>
                <w:rFonts w:ascii="宋体" w:hAnsi="宋体" w:hint="eastAsia"/>
                <w:color w:val="000000"/>
                <w:sz w:val="24"/>
              </w:rPr>
              <w:t>2.运用这些标准对市场经济的运行状况和市场机制的优缺点进行评价，为政府在经济活动中应当发挥什么样的作用和采用什么样的政策提供理论依据。</w:t>
            </w:r>
          </w:p>
          <w:p w:rsidR="00A42710" w:rsidRDefault="00A42710" w:rsidP="003070C0">
            <w:pPr>
              <w:widowControl/>
              <w:spacing w:before="100" w:beforeAutospacing="1" w:line="288" w:lineRule="auto"/>
              <w:ind w:firstLineChars="200" w:firstLine="482"/>
              <w:rPr>
                <w:rFonts w:ascii="宋体" w:hAnsi="宋体"/>
                <w:color w:val="000000"/>
                <w:sz w:val="24"/>
              </w:rPr>
            </w:pPr>
            <w:r>
              <w:rPr>
                <w:rFonts w:ascii="宋体" w:hAnsi="宋体" w:hint="eastAsia"/>
                <w:b/>
                <w:bCs/>
                <w:color w:val="000000"/>
                <w:sz w:val="24"/>
              </w:rPr>
              <w:t>教学内容：</w:t>
            </w:r>
            <w:r>
              <w:rPr>
                <w:rFonts w:ascii="宋体" w:hAnsi="宋体" w:hint="eastAsia"/>
                <w:color w:val="000000"/>
                <w:sz w:val="24"/>
              </w:rPr>
              <w:t>主要内容包括福利经济学的基本原理、庇古的社会福利思想、帕累托最优、补偿标准、阿罗不可能定理、社会福利函数、市场失灵、外部性、公共品、贫困与不平等、收入分配等问题。</w:t>
            </w:r>
          </w:p>
        </w:tc>
      </w:tr>
      <w:tr w:rsidR="00A42710" w:rsidTr="003070C0">
        <w:trPr>
          <w:trHeight w:val="175"/>
        </w:trPr>
        <w:tc>
          <w:tcPr>
            <w:tcW w:w="8820"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lastRenderedPageBreak/>
              <w:t>主要参考书目</w:t>
            </w:r>
          </w:p>
        </w:tc>
      </w:tr>
      <w:tr w:rsidR="00A42710" w:rsidTr="003070C0">
        <w:trPr>
          <w:trHeight w:val="1677"/>
        </w:trPr>
        <w:tc>
          <w:tcPr>
            <w:tcW w:w="8820"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rPr>
                <w:rFonts w:ascii="宋体" w:hAnsi="宋体"/>
                <w:color w:val="000000"/>
                <w:sz w:val="24"/>
              </w:rPr>
            </w:pPr>
            <w:r>
              <w:rPr>
                <w:rFonts w:ascii="宋体" w:hAnsi="宋体" w:hint="eastAsia"/>
                <w:color w:val="000000"/>
                <w:sz w:val="24"/>
              </w:rPr>
              <w:t>[1]孙月平等，《应用福利经济学》，经济管理出版社，2004年.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[2]黄有光，《福利经济学》，中国友谊出版社，1991年.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[3]周弘，《福利的解析——来自欧洲的启示》，上海远东出版社，1998年.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[4]庇古，《福利经济学》，商务印出版社，2003 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[5]姚明霞，《福利经济学》，经济日报出版社，2005年 .</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[6]肯尼思.阿罗，《社会选择与个人价值》，四川人民出版社，1987 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[7]尼古拉斯.巴尔等著，《福利经济学前沿问题》，中国税务出版社，2000 年.</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[8]阿马蒂亚.森，《集体选择与社会福利》，上海科学技术出版社，2004 年.</w:t>
            </w:r>
          </w:p>
          <w:p w:rsidR="00A42710" w:rsidRDefault="00A42710" w:rsidP="003070C0">
            <w:pPr>
              <w:widowControl/>
              <w:spacing w:before="100" w:beforeAutospacing="1" w:line="288" w:lineRule="auto"/>
              <w:ind w:firstLineChars="50" w:firstLine="120"/>
              <w:rPr>
                <w:rFonts w:ascii="宋体" w:hAnsi="宋体"/>
                <w:color w:val="000000"/>
                <w:sz w:val="24"/>
              </w:rPr>
            </w:pPr>
          </w:p>
        </w:tc>
      </w:tr>
    </w:tbl>
    <w:p w:rsidR="00A42710" w:rsidRDefault="00A42710" w:rsidP="00A42710">
      <w:pPr>
        <w:widowControl/>
        <w:spacing w:line="288" w:lineRule="auto"/>
        <w:rPr>
          <w:rFonts w:ascii="宋体" w:hAnsi="宋体" w:hint="eastAsia"/>
          <w:color w:val="000000"/>
        </w:rPr>
      </w:pPr>
      <w:r>
        <w:rPr>
          <w:rFonts w:ascii="宋体" w:hAnsi="宋体" w:hint="eastAsia"/>
          <w:color w:val="000000"/>
        </w:rPr>
        <w:t xml:space="preserve"> </w:t>
      </w:r>
    </w:p>
    <w:p w:rsidR="00A42710" w:rsidRDefault="00A42710" w:rsidP="00A42710">
      <w:pPr>
        <w:widowControl/>
        <w:spacing w:line="288" w:lineRule="auto"/>
        <w:rPr>
          <w:rFonts w:ascii="宋体" w:hAnsi="宋体"/>
          <w:color w:val="000000"/>
          <w:szCs w:val="21"/>
        </w:rPr>
      </w:pPr>
      <w:r>
        <w:rPr>
          <w:rFonts w:ascii="宋体" w:hAnsi="宋体" w:hint="eastAsia"/>
          <w:color w:val="000000"/>
          <w:sz w:val="24"/>
        </w:rPr>
        <w:t>（3）课程代码：</w:t>
      </w:r>
      <w:r>
        <w:rPr>
          <w:rFonts w:ascii="宋体" w:hAnsi="宋体" w:hint="eastAsia"/>
          <w:color w:val="000000"/>
        </w:rPr>
        <w:t>12040406</w:t>
      </w:r>
    </w:p>
    <w:tbl>
      <w:tblPr>
        <w:tblW w:w="0" w:type="auto"/>
        <w:tblLayout w:type="fixed"/>
        <w:tblLook w:val="0000" w:firstRow="0" w:lastRow="0" w:firstColumn="0" w:lastColumn="0" w:noHBand="0" w:noVBand="0"/>
      </w:tblPr>
      <w:tblGrid>
        <w:gridCol w:w="2943"/>
        <w:gridCol w:w="1418"/>
        <w:gridCol w:w="992"/>
        <w:gridCol w:w="1134"/>
        <w:gridCol w:w="870"/>
        <w:gridCol w:w="1472"/>
      </w:tblGrid>
      <w:tr w:rsidR="00A42710" w:rsidTr="003070C0">
        <w:tc>
          <w:tcPr>
            <w:tcW w:w="2943"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ind w:firstLineChars="100" w:firstLine="240"/>
              <w:jc w:val="center"/>
              <w:rPr>
                <w:rFonts w:ascii="宋体" w:hAnsi="宋体"/>
                <w:color w:val="000000"/>
                <w:sz w:val="24"/>
              </w:rPr>
            </w:pPr>
            <w:r>
              <w:rPr>
                <w:rFonts w:ascii="宋体" w:hAnsi="宋体" w:hint="eastAsia"/>
                <w:color w:val="000000"/>
                <w:sz w:val="24"/>
              </w:rPr>
              <w:t>课程名称</w:t>
            </w:r>
          </w:p>
        </w:tc>
        <w:tc>
          <w:tcPr>
            <w:tcW w:w="1418"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课程类别</w:t>
            </w:r>
          </w:p>
        </w:tc>
        <w:tc>
          <w:tcPr>
            <w:tcW w:w="992"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总学时</w:t>
            </w:r>
          </w:p>
        </w:tc>
        <w:tc>
          <w:tcPr>
            <w:tcW w:w="1134"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周学时</w:t>
            </w:r>
          </w:p>
        </w:tc>
        <w:tc>
          <w:tcPr>
            <w:tcW w:w="87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学分</w:t>
            </w:r>
          </w:p>
        </w:tc>
        <w:tc>
          <w:tcPr>
            <w:tcW w:w="1472"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开课学期</w:t>
            </w:r>
          </w:p>
        </w:tc>
      </w:tr>
      <w:tr w:rsidR="00A42710" w:rsidTr="003070C0">
        <w:tc>
          <w:tcPr>
            <w:tcW w:w="2943"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b/>
                <w:color w:val="000000"/>
                <w:sz w:val="24"/>
              </w:rPr>
            </w:pPr>
            <w:r>
              <w:rPr>
                <w:rStyle w:val="16"/>
                <w:rFonts w:ascii="宋体" w:hAnsi="宋体" w:hint="eastAsia"/>
                <w:color w:val="000000"/>
                <w:sz w:val="24"/>
              </w:rPr>
              <w:t>社会福利与社会救助专题</w:t>
            </w:r>
          </w:p>
        </w:tc>
        <w:tc>
          <w:tcPr>
            <w:tcW w:w="1418"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学位专业课</w:t>
            </w:r>
          </w:p>
        </w:tc>
        <w:tc>
          <w:tcPr>
            <w:tcW w:w="992"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1134"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87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1472"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r>
      <w:tr w:rsidR="00A42710" w:rsidTr="003070C0">
        <w:tc>
          <w:tcPr>
            <w:tcW w:w="2943"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rPr>
                <w:rFonts w:ascii="宋体" w:hAnsi="宋体"/>
                <w:color w:val="000000"/>
                <w:sz w:val="24"/>
              </w:rPr>
            </w:pPr>
            <w:r>
              <w:rPr>
                <w:rFonts w:ascii="宋体" w:hAnsi="宋体" w:hint="eastAsia"/>
                <w:color w:val="000000"/>
                <w:sz w:val="24"/>
              </w:rPr>
              <w:t>先修课程</w:t>
            </w:r>
          </w:p>
        </w:tc>
        <w:tc>
          <w:tcPr>
            <w:tcW w:w="5886" w:type="dxa"/>
            <w:gridSpan w:val="5"/>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kern w:val="0"/>
                <w:sz w:val="24"/>
              </w:rPr>
              <w:t>西方经济学、组织学、管理学</w:t>
            </w:r>
          </w:p>
        </w:tc>
      </w:tr>
      <w:tr w:rsidR="00A42710" w:rsidTr="003070C0">
        <w:tc>
          <w:tcPr>
            <w:tcW w:w="8829"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A42710" w:rsidTr="003070C0">
        <w:tc>
          <w:tcPr>
            <w:tcW w:w="8829"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t>开设目的：</w:t>
            </w:r>
            <w:r>
              <w:rPr>
                <w:rFonts w:ascii="宋体" w:hAnsi="宋体" w:hint="eastAsia"/>
                <w:color w:val="000000"/>
                <w:sz w:val="24"/>
              </w:rPr>
              <w:t>介绍社会福利与</w:t>
            </w:r>
            <w:r>
              <w:rPr>
                <w:rFonts w:ascii="宋体" w:hAnsi="宋体" w:hint="eastAsia"/>
                <w:color w:val="000000"/>
                <w:kern w:val="0"/>
                <w:sz w:val="24"/>
              </w:rPr>
              <w:t>社会救济的基本原理、保障内容，及其基金管理、立法等主要环节的基本内容。</w:t>
            </w:r>
            <w:r>
              <w:rPr>
                <w:rFonts w:ascii="宋体" w:hAnsi="宋体" w:hint="eastAsia"/>
                <w:color w:val="000000"/>
                <w:sz w:val="24"/>
              </w:rPr>
              <w:t>改革开放以来，特别是进入20世纪90年代后城乡贫困人口的生存和发展，老人、妇女、儿童及残疾人等特殊群体的福利保障，以及全民的医疗卫生保健和老年保障等越来越得到政府和社会的广泛关爱和制度关注。社会福利与社会救助的多元化和社会化、社会福利事业的专门人才培养与建设就成了转型中国社会建设的重点和难点。《社会福利与社会救助研究专题》课程的设置和完善就回应了这样的时代发展要求，以为社会培养既有丰富的理论才识、又有较为实用的实践操作能力的有用人才。</w:t>
            </w:r>
          </w:p>
          <w:p w:rsidR="00A42710" w:rsidRDefault="00A42710" w:rsidP="003070C0">
            <w:pPr>
              <w:widowControl/>
              <w:spacing w:line="288" w:lineRule="auto"/>
              <w:ind w:firstLineChars="200" w:firstLine="482"/>
              <w:jc w:val="left"/>
              <w:rPr>
                <w:rFonts w:ascii="宋体" w:hAnsi="宋体"/>
                <w:color w:val="000000"/>
                <w:kern w:val="0"/>
                <w:sz w:val="24"/>
              </w:rPr>
            </w:pPr>
            <w:r>
              <w:rPr>
                <w:rFonts w:ascii="宋体" w:hAnsi="宋体" w:hint="eastAsia"/>
                <w:b/>
                <w:bCs/>
                <w:color w:val="000000"/>
                <w:kern w:val="0"/>
                <w:sz w:val="24"/>
              </w:rPr>
              <w:t>基本要求：</w:t>
            </w:r>
            <w:r>
              <w:rPr>
                <w:rFonts w:ascii="宋体" w:hAnsi="宋体" w:hint="eastAsia"/>
                <w:color w:val="000000"/>
                <w:kern w:val="0"/>
                <w:sz w:val="24"/>
              </w:rPr>
              <w:t>1、掌握社会福利与社会救济的起源、发展、改革趋势及研究相关的政策问题；</w:t>
            </w:r>
          </w:p>
          <w:p w:rsidR="00A42710" w:rsidRDefault="00A42710" w:rsidP="003070C0">
            <w:pPr>
              <w:widowControl/>
              <w:spacing w:line="288" w:lineRule="auto"/>
              <w:ind w:firstLineChars="200" w:firstLine="480"/>
              <w:jc w:val="left"/>
              <w:rPr>
                <w:rFonts w:ascii="宋体" w:hAnsi="宋体"/>
                <w:color w:val="000000"/>
                <w:kern w:val="0"/>
                <w:sz w:val="24"/>
              </w:rPr>
            </w:pPr>
            <w:r>
              <w:rPr>
                <w:rFonts w:ascii="宋体" w:hAnsi="宋体" w:hint="eastAsia"/>
                <w:color w:val="000000"/>
                <w:kern w:val="0"/>
                <w:sz w:val="24"/>
              </w:rPr>
              <w:lastRenderedPageBreak/>
              <w:t>2、</w:t>
            </w:r>
            <w:r>
              <w:rPr>
                <w:rFonts w:ascii="宋体" w:hAnsi="宋体" w:hint="eastAsia"/>
                <w:color w:val="000000"/>
                <w:sz w:val="24"/>
              </w:rPr>
              <w:t>关注社会福利的减贫作用，关注弱势群体的社会福利状况，</w:t>
            </w:r>
            <w:r>
              <w:rPr>
                <w:rFonts w:ascii="宋体" w:hAnsi="宋体" w:hint="eastAsia"/>
                <w:color w:val="000000"/>
                <w:kern w:val="0"/>
                <w:sz w:val="24"/>
              </w:rPr>
              <w:t>熟悉社会救济的基本原理、特点、主要内容，包括贫困救济、养老救济、医疗救济、失业救济和法律援助等；</w:t>
            </w:r>
          </w:p>
          <w:p w:rsidR="00A42710" w:rsidRDefault="00A42710" w:rsidP="003070C0">
            <w:pPr>
              <w:widowControl/>
              <w:spacing w:line="288" w:lineRule="auto"/>
              <w:ind w:firstLineChars="200" w:firstLine="480"/>
              <w:jc w:val="left"/>
              <w:rPr>
                <w:rFonts w:ascii="宋体" w:hAnsi="宋体"/>
                <w:color w:val="000000"/>
                <w:kern w:val="0"/>
                <w:sz w:val="24"/>
              </w:rPr>
            </w:pPr>
            <w:r>
              <w:rPr>
                <w:rFonts w:ascii="宋体" w:hAnsi="宋体" w:hint="eastAsia"/>
                <w:color w:val="000000"/>
                <w:kern w:val="0"/>
                <w:sz w:val="24"/>
              </w:rPr>
              <w:t>3、分析社会救济的基金管理、行政管理和立法等环节的有关理论与方法，</w:t>
            </w:r>
            <w:r>
              <w:rPr>
                <w:rFonts w:ascii="宋体" w:hAnsi="宋体" w:hint="eastAsia"/>
                <w:color w:val="000000"/>
                <w:sz w:val="24"/>
              </w:rPr>
              <w:t>强化学科交叉、突出研究型教与学、强调学以致用、培养国际视野。</w:t>
            </w:r>
          </w:p>
          <w:p w:rsidR="00A42710" w:rsidRDefault="00A42710" w:rsidP="003070C0">
            <w:pPr>
              <w:widowControl/>
              <w:spacing w:before="100" w:beforeAutospacing="1" w:line="288" w:lineRule="auto"/>
              <w:ind w:firstLineChars="200" w:firstLine="482"/>
              <w:jc w:val="left"/>
              <w:rPr>
                <w:rFonts w:ascii="宋体" w:hAnsi="宋体"/>
                <w:color w:val="000000"/>
                <w:sz w:val="24"/>
              </w:rPr>
            </w:pPr>
            <w:r>
              <w:rPr>
                <w:rFonts w:ascii="宋体" w:hAnsi="宋体" w:hint="eastAsia"/>
                <w:b/>
                <w:bCs/>
                <w:color w:val="000000"/>
                <w:sz w:val="24"/>
              </w:rPr>
              <w:t>主要内容：</w:t>
            </w:r>
            <w:r>
              <w:rPr>
                <w:rFonts w:ascii="宋体" w:hAnsi="宋体" w:hint="eastAsia"/>
                <w:color w:val="000000"/>
                <w:sz w:val="24"/>
              </w:rPr>
              <w:t>社会福利概念的国内外区别，弄清全民福利、特殊福利、社区福利、职业福利等概念，针对不同群体的福利政策及发展趋势等，考虑福利需求与供给均衡状况。</w:t>
            </w:r>
            <w:r>
              <w:rPr>
                <w:rFonts w:ascii="宋体" w:hAnsi="宋体" w:hint="eastAsia"/>
                <w:color w:val="000000"/>
                <w:kern w:val="0"/>
                <w:sz w:val="24"/>
              </w:rPr>
              <w:t>城乡最低生活保障、农村五保供养、农村特困户生活救助、自然灾害紧急救助、城市生活无着的流浪乞讨人员以及流浪儿童的救助等贫困性救助；城乡医疗、住房、城乡困难家庭子女就学等专项救助；重大自然灾害捐赠、慈善事业、以及群众之间经常性的互助互济等。</w:t>
            </w:r>
          </w:p>
        </w:tc>
      </w:tr>
      <w:tr w:rsidR="00A42710" w:rsidTr="003070C0">
        <w:tc>
          <w:tcPr>
            <w:tcW w:w="8829"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lastRenderedPageBreak/>
              <w:t>主要参考书目</w:t>
            </w:r>
          </w:p>
        </w:tc>
      </w:tr>
      <w:tr w:rsidR="00A42710" w:rsidTr="003070C0">
        <w:tc>
          <w:tcPr>
            <w:tcW w:w="8829"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[1]陈银娥，《现代社会的福利制度》，经济科学出版社，2000年12月；</w:t>
            </w:r>
          </w:p>
          <w:p w:rsidR="00A42710" w:rsidRDefault="00A42710" w:rsidP="003070C0">
            <w:pPr>
              <w:widowControl/>
              <w:spacing w:line="288" w:lineRule="auto"/>
              <w:jc w:val="left"/>
              <w:rPr>
                <w:rFonts w:ascii="宋体" w:hAnsi="宋体"/>
                <w:color w:val="000000"/>
                <w:sz w:val="24"/>
              </w:rPr>
            </w:pPr>
            <w:bookmarkStart w:id="11" w:name="OLE_LINK4"/>
            <w:r>
              <w:rPr>
                <w:rFonts w:ascii="宋体" w:hAnsi="宋体" w:hint="eastAsia"/>
                <w:color w:val="000000"/>
                <w:spacing w:val="8"/>
                <w:sz w:val="24"/>
              </w:rPr>
              <w:t>[2]</w:t>
            </w:r>
            <w:bookmarkEnd w:id="11"/>
            <w:r>
              <w:rPr>
                <w:rFonts w:ascii="宋体" w:hAnsi="宋体" w:hint="eastAsia"/>
                <w:color w:val="000000"/>
                <w:spacing w:val="8"/>
                <w:sz w:val="24"/>
              </w:rPr>
              <w:t>丁建定，《社会福利思想》（第2版），华中科技大学出版社，2009年；</w:t>
            </w:r>
          </w:p>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[3]阎青春，《社会福利与弱势群体》，中国社会科学出版社，2002年11月；</w:t>
            </w:r>
          </w:p>
          <w:p w:rsidR="00A42710" w:rsidRDefault="00A42710" w:rsidP="003070C0">
            <w:pPr>
              <w:widowControl/>
              <w:spacing w:line="288" w:lineRule="auto"/>
              <w:jc w:val="left"/>
              <w:rPr>
                <w:rFonts w:ascii="宋体" w:hAnsi="宋体"/>
                <w:color w:val="000000"/>
                <w:sz w:val="24"/>
              </w:rPr>
            </w:pPr>
            <w:r>
              <w:rPr>
                <w:rFonts w:ascii="宋体" w:hAnsi="宋体" w:hint="eastAsia"/>
                <w:color w:val="000000"/>
                <w:sz w:val="24"/>
              </w:rPr>
              <w:t>[4]钟仁耀，《社会救助与社会福利》，上海财经大学出版社，2005年；</w:t>
            </w:r>
          </w:p>
          <w:p w:rsidR="00A42710" w:rsidRDefault="00A42710" w:rsidP="003070C0">
            <w:pPr>
              <w:widowControl/>
              <w:spacing w:line="288" w:lineRule="auto"/>
              <w:jc w:val="left"/>
              <w:rPr>
                <w:rFonts w:ascii="宋体" w:hAnsi="宋体" w:cs="Arial"/>
                <w:color w:val="000000"/>
                <w:sz w:val="24"/>
              </w:rPr>
            </w:pPr>
            <w:r>
              <w:rPr>
                <w:rFonts w:ascii="宋体" w:hAnsi="宋体" w:cs="Arial" w:hint="eastAsia"/>
                <w:color w:val="000000"/>
                <w:sz w:val="24"/>
              </w:rPr>
              <w:t>[5]郑秉文，《当今世界的社会福利》，法律出版社，2003年；</w:t>
            </w:r>
          </w:p>
          <w:p w:rsidR="00A42710" w:rsidRDefault="00A42710" w:rsidP="003070C0">
            <w:pPr>
              <w:widowControl/>
              <w:spacing w:line="288" w:lineRule="auto"/>
              <w:jc w:val="left"/>
              <w:rPr>
                <w:rFonts w:ascii="宋体" w:hAnsi="宋体" w:cs="Arial"/>
                <w:color w:val="000000"/>
                <w:sz w:val="24"/>
              </w:rPr>
            </w:pPr>
            <w:r>
              <w:rPr>
                <w:rFonts w:ascii="宋体" w:hAnsi="宋体" w:cs="Arial" w:hint="eastAsia"/>
                <w:color w:val="000000"/>
                <w:sz w:val="24"/>
              </w:rPr>
              <w:t>[6]周弘，《国外社会福利制度》，中国社会科学出版社，2002年；</w:t>
            </w:r>
          </w:p>
          <w:p w:rsidR="00A42710" w:rsidRDefault="00A42710" w:rsidP="003070C0">
            <w:pPr>
              <w:widowControl/>
              <w:spacing w:line="288" w:lineRule="auto"/>
              <w:rPr>
                <w:rFonts w:ascii="宋体" w:hAnsi="宋体" w:cs="Arial"/>
                <w:color w:val="000000"/>
                <w:sz w:val="24"/>
              </w:rPr>
            </w:pPr>
            <w:r>
              <w:rPr>
                <w:rFonts w:ascii="宋体" w:hAnsi="宋体" w:cs="Arial" w:hint="eastAsia"/>
                <w:color w:val="000000"/>
                <w:sz w:val="24"/>
              </w:rPr>
              <w:t>[7]</w:t>
            </w:r>
            <w:hyperlink r:id="rId20" w:history="1">
              <w:r>
                <w:rPr>
                  <w:rStyle w:val="a7"/>
                </w:rPr>
                <w:t>杨立雄</w:t>
              </w:r>
            </w:hyperlink>
            <w:r>
              <w:rPr>
                <w:color w:val="000000"/>
              </w:rPr>
              <w:t>，《</w:t>
            </w:r>
            <w:r>
              <w:rPr>
                <w:rFonts w:ascii="宋体" w:hAnsi="宋体" w:cs="Arial" w:hint="eastAsia"/>
                <w:color w:val="000000"/>
                <w:sz w:val="24"/>
              </w:rPr>
              <w:t>社会救助研究》，经济日报出版社， 2008年；</w:t>
            </w:r>
          </w:p>
          <w:p w:rsidR="00A42710" w:rsidRDefault="00A42710" w:rsidP="003070C0">
            <w:pPr>
              <w:widowControl/>
              <w:spacing w:line="288" w:lineRule="auto"/>
              <w:rPr>
                <w:rFonts w:ascii="宋体" w:hAnsi="宋体" w:cs="Arial"/>
                <w:color w:val="000000"/>
                <w:sz w:val="24"/>
              </w:rPr>
            </w:pPr>
            <w:r>
              <w:rPr>
                <w:rFonts w:ascii="宋体" w:hAnsi="宋体" w:hint="eastAsia"/>
                <w:color w:val="000000"/>
                <w:sz w:val="24"/>
              </w:rPr>
              <w:t>[8]王齐彦，《</w:t>
            </w:r>
            <w:hyperlink r:id="rId21" w:history="1">
              <w:r>
                <w:rPr>
                  <w:rStyle w:val="a7"/>
                </w:rPr>
                <w:t>中国城乡社会救助体系建设研究</w:t>
              </w:r>
            </w:hyperlink>
            <w:r>
              <w:rPr>
                <w:color w:val="000000"/>
              </w:rPr>
              <w:t>》，</w:t>
            </w:r>
            <w:r>
              <w:rPr>
                <w:rFonts w:ascii="宋体" w:hAnsi="宋体" w:hint="eastAsia"/>
                <w:color w:val="000000"/>
                <w:sz w:val="24"/>
              </w:rPr>
              <w:t>人民教育出版社，2009年8月；</w:t>
            </w:r>
            <w:r>
              <w:rPr>
                <w:rFonts w:ascii="宋体" w:hAnsi="宋体" w:cs="Arial" w:hint="eastAsia"/>
                <w:color w:val="000000"/>
                <w:sz w:val="24"/>
              </w:rPr>
              <w:t> </w:t>
            </w:r>
          </w:p>
          <w:p w:rsidR="00A42710" w:rsidRDefault="00A42710" w:rsidP="003070C0">
            <w:pPr>
              <w:widowControl/>
              <w:spacing w:line="288" w:lineRule="auto"/>
              <w:rPr>
                <w:rFonts w:ascii="宋体" w:hAnsi="宋体" w:cs="Arial"/>
                <w:color w:val="000000"/>
                <w:sz w:val="24"/>
              </w:rPr>
            </w:pPr>
            <w:r>
              <w:rPr>
                <w:rFonts w:ascii="宋体" w:hAnsi="宋体" w:hint="eastAsia"/>
                <w:color w:val="000000"/>
                <w:sz w:val="24"/>
              </w:rPr>
              <w:t>[9]朱德云，《我国贫困群体社会救助的经济学分析》，上海三联书店，2009年2月；</w:t>
            </w:r>
          </w:p>
          <w:p w:rsidR="00A42710" w:rsidRDefault="00A42710" w:rsidP="003070C0">
            <w:pPr>
              <w:widowControl/>
              <w:spacing w:line="288" w:lineRule="auto"/>
              <w:rPr>
                <w:rFonts w:ascii="宋体" w:hAnsi="宋体"/>
                <w:color w:val="000000"/>
                <w:sz w:val="24"/>
              </w:rPr>
            </w:pPr>
            <w:r>
              <w:rPr>
                <w:rFonts w:ascii="宋体" w:hAnsi="宋体" w:hint="eastAsia"/>
                <w:color w:val="000000"/>
                <w:sz w:val="24"/>
              </w:rPr>
              <w:t>[10]张时飞、唐钧，《</w:t>
            </w:r>
            <w:hyperlink r:id="rId22" w:history="1">
              <w:r>
                <w:rPr>
                  <w:rStyle w:val="a7"/>
                </w:rPr>
                <w:t>中国社会政策研究十年专题报告集</w:t>
              </w:r>
              <w:r>
                <w:rPr>
                  <w:rStyle w:val="a7"/>
                </w:rPr>
                <w:t>(1999-2008):</w:t>
              </w:r>
              <w:r>
                <w:rPr>
                  <w:rStyle w:val="a7"/>
                </w:rPr>
                <w:t>中国社会救助体系的实践与探索</w:t>
              </w:r>
            </w:hyperlink>
            <w:r>
              <w:rPr>
                <w:color w:val="000000"/>
              </w:rPr>
              <w:t>》</w:t>
            </w:r>
            <w:r>
              <w:rPr>
                <w:rFonts w:ascii="宋体" w:hAnsi="宋体" w:hint="eastAsia"/>
                <w:color w:val="000000"/>
                <w:sz w:val="24"/>
              </w:rPr>
              <w:t>社会科学文献出版社，2010年1月。</w:t>
            </w:r>
          </w:p>
          <w:p w:rsidR="00A42710" w:rsidRDefault="00A42710" w:rsidP="003070C0">
            <w:pPr>
              <w:widowControl/>
              <w:spacing w:before="100" w:beforeAutospacing="1" w:line="288" w:lineRule="auto"/>
              <w:rPr>
                <w:rFonts w:ascii="宋体" w:hAnsi="宋体" w:cs="Arial"/>
                <w:color w:val="000000"/>
                <w:szCs w:val="21"/>
              </w:rPr>
            </w:pPr>
          </w:p>
        </w:tc>
      </w:tr>
    </w:tbl>
    <w:p w:rsidR="00A42710" w:rsidRDefault="00A42710" w:rsidP="00A42710">
      <w:pPr>
        <w:widowControl/>
        <w:spacing w:line="288" w:lineRule="auto"/>
        <w:rPr>
          <w:rFonts w:ascii="宋体" w:hAnsi="宋体"/>
          <w:color w:val="000000"/>
          <w:szCs w:val="21"/>
        </w:rPr>
      </w:pPr>
      <w:r>
        <w:rPr>
          <w:rFonts w:ascii="宋体" w:hAnsi="宋体" w:hint="eastAsia"/>
          <w:color w:val="000000"/>
        </w:rPr>
        <w:t xml:space="preserve"> </w:t>
      </w:r>
    </w:p>
    <w:p w:rsidR="00A42710" w:rsidRDefault="00A42710" w:rsidP="00A42710">
      <w:pPr>
        <w:widowControl/>
        <w:spacing w:line="288" w:lineRule="auto"/>
        <w:rPr>
          <w:rFonts w:ascii="宋体" w:hAnsi="宋体"/>
          <w:color w:val="000000"/>
        </w:rPr>
      </w:pPr>
      <w:r>
        <w:rPr>
          <w:rFonts w:ascii="宋体" w:hAnsi="宋体" w:hint="eastAsia"/>
          <w:color w:val="000000"/>
          <w:sz w:val="24"/>
        </w:rPr>
        <w:t>（4）课程代码：</w:t>
      </w:r>
      <w:r>
        <w:rPr>
          <w:rFonts w:ascii="宋体" w:hAnsi="宋体" w:hint="eastAsia"/>
          <w:color w:val="000000"/>
        </w:rPr>
        <w:t>12040407</w:t>
      </w:r>
    </w:p>
    <w:tbl>
      <w:tblPr>
        <w:tblW w:w="0" w:type="auto"/>
        <w:tblLayout w:type="fixed"/>
        <w:tblLook w:val="0000" w:firstRow="0" w:lastRow="0" w:firstColumn="0" w:lastColumn="0" w:noHBand="0" w:noVBand="0"/>
      </w:tblPr>
      <w:tblGrid>
        <w:gridCol w:w="2660"/>
        <w:gridCol w:w="1500"/>
        <w:gridCol w:w="1037"/>
        <w:gridCol w:w="1080"/>
        <w:gridCol w:w="1080"/>
        <w:gridCol w:w="1472"/>
      </w:tblGrid>
      <w:tr w:rsidR="00A42710" w:rsidTr="003070C0">
        <w:tc>
          <w:tcPr>
            <w:tcW w:w="2660"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ind w:firstLineChars="100" w:firstLine="240"/>
              <w:jc w:val="center"/>
              <w:rPr>
                <w:rFonts w:ascii="宋体" w:hAnsi="宋体"/>
                <w:color w:val="000000"/>
                <w:sz w:val="24"/>
              </w:rPr>
            </w:pPr>
            <w:r>
              <w:rPr>
                <w:rFonts w:ascii="宋体" w:hAnsi="宋体" w:hint="eastAsia"/>
                <w:color w:val="000000"/>
                <w:sz w:val="24"/>
              </w:rPr>
              <w:t>课程名称</w:t>
            </w:r>
          </w:p>
        </w:tc>
        <w:tc>
          <w:tcPr>
            <w:tcW w:w="150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课程类别</w:t>
            </w:r>
          </w:p>
        </w:tc>
        <w:tc>
          <w:tcPr>
            <w:tcW w:w="1037"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ind w:firstLineChars="100" w:firstLine="240"/>
              <w:jc w:val="center"/>
              <w:rPr>
                <w:rFonts w:ascii="宋体" w:hAnsi="宋体"/>
                <w:color w:val="000000"/>
                <w:sz w:val="24"/>
              </w:rPr>
            </w:pPr>
            <w:r>
              <w:rPr>
                <w:rFonts w:ascii="宋体" w:hAnsi="宋体" w:hint="eastAsia"/>
                <w:color w:val="000000"/>
                <w:sz w:val="24"/>
              </w:rPr>
              <w:t>学分</w:t>
            </w:r>
          </w:p>
        </w:tc>
        <w:tc>
          <w:tcPr>
            <w:tcW w:w="1472"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开课学期</w:t>
            </w:r>
          </w:p>
        </w:tc>
      </w:tr>
      <w:tr w:rsidR="00A42710" w:rsidTr="003070C0">
        <w:trPr>
          <w:trHeight w:val="381"/>
        </w:trPr>
        <w:tc>
          <w:tcPr>
            <w:tcW w:w="2660"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社会保障国际比较研究</w:t>
            </w:r>
          </w:p>
        </w:tc>
        <w:tc>
          <w:tcPr>
            <w:tcW w:w="150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学位专业课</w:t>
            </w:r>
          </w:p>
        </w:tc>
        <w:tc>
          <w:tcPr>
            <w:tcW w:w="1037"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54</w:t>
            </w:r>
          </w:p>
        </w:tc>
        <w:tc>
          <w:tcPr>
            <w:tcW w:w="108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1080"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3</w:t>
            </w:r>
          </w:p>
        </w:tc>
        <w:tc>
          <w:tcPr>
            <w:tcW w:w="1472" w:type="dxa"/>
            <w:tcBorders>
              <w:top w:val="single" w:sz="4" w:space="0" w:color="auto"/>
              <w:left w:val="nil"/>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2</w:t>
            </w:r>
          </w:p>
        </w:tc>
      </w:tr>
      <w:tr w:rsidR="00A42710" w:rsidTr="003070C0">
        <w:tc>
          <w:tcPr>
            <w:tcW w:w="2660" w:type="dxa"/>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先修课程</w:t>
            </w:r>
          </w:p>
        </w:tc>
        <w:tc>
          <w:tcPr>
            <w:tcW w:w="6169" w:type="dxa"/>
            <w:gridSpan w:val="5"/>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kern w:val="0"/>
                <w:sz w:val="24"/>
              </w:rPr>
              <w:t>西方经济学、管理学、社会保障学</w:t>
            </w:r>
          </w:p>
        </w:tc>
      </w:tr>
      <w:tr w:rsidR="00A42710" w:rsidTr="003070C0">
        <w:tc>
          <w:tcPr>
            <w:tcW w:w="8829"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A42710" w:rsidTr="003070C0">
        <w:trPr>
          <w:trHeight w:val="2015"/>
        </w:trPr>
        <w:tc>
          <w:tcPr>
            <w:tcW w:w="8829"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ind w:firstLineChars="196" w:firstLine="472"/>
              <w:rPr>
                <w:rFonts w:ascii="宋体" w:hAnsi="宋体"/>
                <w:color w:val="000000"/>
                <w:sz w:val="24"/>
              </w:rPr>
            </w:pPr>
            <w:r>
              <w:rPr>
                <w:rFonts w:ascii="宋体" w:hAnsi="宋体" w:hint="eastAsia"/>
                <w:b/>
                <w:bCs/>
                <w:color w:val="000000"/>
                <w:sz w:val="24"/>
              </w:rPr>
              <w:t>开设目的：</w:t>
            </w:r>
            <w:r>
              <w:rPr>
                <w:rFonts w:ascii="宋体" w:hAnsi="宋体" w:hint="eastAsia"/>
                <w:color w:val="000000"/>
                <w:sz w:val="24"/>
              </w:rPr>
              <w:t>本课旨在探讨了各国社会保障制度的历史渊源和主要思潮，方式、功能、作用和管理，分析其存在的主要问题及未来发展趋势。现代社会保障是市场经济发展的重要支柱。随着我国市场经济的发展，社会保障制度正在得到确立和完善，如何借鉴西方的社会保障制度，已成为政府部门、研究单位和其他决策部门普遍关心的重要问题。教学目的是通过理论学习，案例分析及教学过程中的启发思考</w:t>
            </w:r>
            <w:r>
              <w:rPr>
                <w:rFonts w:ascii="宋体" w:hAnsi="宋体" w:hint="eastAsia"/>
                <w:color w:val="000000"/>
                <w:sz w:val="24"/>
              </w:rPr>
              <w:lastRenderedPageBreak/>
              <w:t>等多种方法，使学生了解当今国际社会保障制度的基本模式，发展历史，主要特征等。通过本门课程的学习，培养学生在不同的背景下运用理论分析实际问题的独立思考能力。</w:t>
            </w:r>
          </w:p>
          <w:p w:rsidR="00A42710" w:rsidRDefault="00A42710"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t>基本要求：</w:t>
            </w:r>
            <w:r>
              <w:rPr>
                <w:rFonts w:ascii="宋体" w:hAnsi="宋体" w:hint="eastAsia"/>
                <w:color w:val="000000"/>
                <w:sz w:val="24"/>
              </w:rPr>
              <w:t>1、主要比较研究各国社会保障的理论与实践。通过研究文献与导读，引领学生阅读研讨。</w:t>
            </w:r>
          </w:p>
          <w:p w:rsidR="00A42710" w:rsidRDefault="00A42710" w:rsidP="003070C0">
            <w:pPr>
              <w:widowControl/>
              <w:spacing w:line="288" w:lineRule="auto"/>
              <w:ind w:firstLineChars="200" w:firstLine="480"/>
              <w:rPr>
                <w:rFonts w:ascii="宋体" w:hAnsi="宋体"/>
                <w:color w:val="000000"/>
                <w:sz w:val="24"/>
              </w:rPr>
            </w:pPr>
            <w:r>
              <w:rPr>
                <w:rFonts w:ascii="宋体" w:hAnsi="宋体" w:hint="eastAsia"/>
                <w:color w:val="000000"/>
                <w:sz w:val="24"/>
              </w:rPr>
              <w:t>2、帮助学生拓宽学术视野，积淀学术功底，感悟学科精华，形成学科研究的自觉意识，最终提高学生的理论素养和专业学习能力。</w:t>
            </w:r>
          </w:p>
          <w:p w:rsidR="00A42710" w:rsidRDefault="00A42710" w:rsidP="003070C0">
            <w:pPr>
              <w:widowControl/>
              <w:spacing w:line="288" w:lineRule="auto"/>
              <w:ind w:firstLineChars="200" w:firstLine="480"/>
              <w:rPr>
                <w:rFonts w:ascii="宋体" w:hAnsi="宋体"/>
                <w:color w:val="000000"/>
                <w:sz w:val="24"/>
              </w:rPr>
            </w:pPr>
            <w:r>
              <w:rPr>
                <w:rFonts w:ascii="宋体" w:hAnsi="宋体" w:hint="eastAsia"/>
                <w:color w:val="000000"/>
                <w:sz w:val="24"/>
              </w:rPr>
              <w:t>3、以专题的形式讲授研讨当代中国劳动就业的若现实问题。以进一步强化研究生的专业理论基础，扩展研究生的学术研究视野，提高学术研究能力。</w:t>
            </w:r>
          </w:p>
          <w:p w:rsidR="00A42710" w:rsidRDefault="00A42710" w:rsidP="003070C0">
            <w:pPr>
              <w:widowControl/>
              <w:spacing w:before="100" w:beforeAutospacing="1" w:line="288" w:lineRule="auto"/>
              <w:ind w:firstLineChars="200" w:firstLine="482"/>
              <w:jc w:val="left"/>
              <w:rPr>
                <w:rFonts w:ascii="宋体" w:hAnsi="宋体"/>
                <w:color w:val="000000"/>
                <w:kern w:val="0"/>
                <w:sz w:val="24"/>
              </w:rPr>
            </w:pPr>
            <w:r>
              <w:rPr>
                <w:rFonts w:ascii="宋体" w:hAnsi="宋体" w:hint="eastAsia"/>
                <w:b/>
                <w:bCs/>
                <w:color w:val="000000"/>
                <w:sz w:val="24"/>
              </w:rPr>
              <w:t>主要内容：</w:t>
            </w:r>
            <w:r>
              <w:rPr>
                <w:rFonts w:ascii="宋体" w:hAnsi="宋体" w:hint="eastAsia"/>
                <w:color w:val="000000"/>
                <w:sz w:val="24"/>
              </w:rPr>
              <w:t>社会保障制度的产生发展、模式类型、资金筹集、管理体制等；世界社会保障制度演变的历程、运行效果以及改革发展的趋势；社会保障项目内容包括养老保险、医疗保险、失业保险、工伤保险和社会福利、救助，以及社会保险法等，着重比较分析了各项目中的保障对象、享受条件、筹资模式、支付方式、保障水平、运行效果等内容，同时强调世界各国社会保障的改革经验和发展趋势对中国的借鉴和启示。</w:t>
            </w:r>
          </w:p>
        </w:tc>
      </w:tr>
      <w:tr w:rsidR="00A42710" w:rsidTr="003070C0">
        <w:tc>
          <w:tcPr>
            <w:tcW w:w="8829"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before="100" w:beforeAutospacing="1" w:line="288" w:lineRule="auto"/>
              <w:jc w:val="center"/>
              <w:rPr>
                <w:rFonts w:ascii="宋体" w:hAnsi="宋体"/>
                <w:color w:val="000000"/>
                <w:sz w:val="24"/>
              </w:rPr>
            </w:pPr>
            <w:r>
              <w:rPr>
                <w:rFonts w:ascii="宋体" w:hAnsi="宋体" w:hint="eastAsia"/>
                <w:color w:val="000000"/>
                <w:sz w:val="24"/>
              </w:rPr>
              <w:lastRenderedPageBreak/>
              <w:t>主要参考书目</w:t>
            </w:r>
          </w:p>
        </w:tc>
      </w:tr>
      <w:tr w:rsidR="00A42710" w:rsidTr="003070C0">
        <w:trPr>
          <w:trHeight w:val="70"/>
        </w:trPr>
        <w:tc>
          <w:tcPr>
            <w:tcW w:w="8829" w:type="dxa"/>
            <w:gridSpan w:val="6"/>
            <w:tcBorders>
              <w:top w:val="single" w:sz="4" w:space="0" w:color="auto"/>
              <w:left w:val="single" w:sz="4" w:space="0" w:color="auto"/>
              <w:bottom w:val="single" w:sz="4" w:space="0" w:color="auto"/>
              <w:right w:val="single" w:sz="4" w:space="0" w:color="auto"/>
            </w:tcBorders>
          </w:tcPr>
          <w:p w:rsidR="00A42710" w:rsidRDefault="00A42710" w:rsidP="003070C0">
            <w:pPr>
              <w:widowControl/>
              <w:spacing w:line="288" w:lineRule="auto"/>
              <w:jc w:val="left"/>
              <w:rPr>
                <w:rFonts w:ascii="宋体" w:hAnsi="宋体"/>
                <w:color w:val="000000"/>
                <w:kern w:val="0"/>
                <w:sz w:val="24"/>
              </w:rPr>
            </w:pPr>
            <w:r>
              <w:rPr>
                <w:rFonts w:ascii="宋体" w:hAnsi="宋体" w:hint="eastAsia"/>
                <w:color w:val="000000"/>
                <w:kern w:val="0"/>
                <w:sz w:val="24"/>
              </w:rPr>
              <w:t>[1]姜守明、耿亮：《西方社会保障制度概论》，科学出版社2002年。</w:t>
            </w:r>
          </w:p>
          <w:p w:rsidR="00A42710" w:rsidRDefault="00A42710" w:rsidP="003070C0">
            <w:pPr>
              <w:widowControl/>
              <w:spacing w:line="288" w:lineRule="auto"/>
              <w:jc w:val="left"/>
              <w:rPr>
                <w:rFonts w:ascii="宋体" w:hAnsi="宋体"/>
                <w:color w:val="000000"/>
                <w:kern w:val="0"/>
                <w:sz w:val="24"/>
              </w:rPr>
            </w:pPr>
            <w:r>
              <w:rPr>
                <w:rFonts w:ascii="宋体" w:hAnsi="宋体" w:hint="eastAsia"/>
                <w:color w:val="000000"/>
                <w:kern w:val="0"/>
                <w:sz w:val="24"/>
              </w:rPr>
              <w:t>[2]和春雷：《社会保障制度的国际比较》，法律出版社2001年版。</w:t>
            </w:r>
          </w:p>
          <w:p w:rsidR="00A42710" w:rsidRDefault="00A42710" w:rsidP="003070C0">
            <w:pPr>
              <w:pStyle w:val="p0"/>
              <w:snapToGrid w:val="0"/>
              <w:spacing w:line="288" w:lineRule="auto"/>
              <w:ind w:firstLine="480"/>
              <w:rPr>
                <w:rFonts w:ascii="宋体" w:hAnsi="宋体"/>
                <w:color w:val="000000"/>
                <w:sz w:val="24"/>
                <w:szCs w:val="24"/>
              </w:rPr>
            </w:pPr>
            <w:r>
              <w:rPr>
                <w:rFonts w:ascii="宋体" w:hAnsi="宋体" w:hint="eastAsia"/>
                <w:color w:val="000000"/>
                <w:sz w:val="24"/>
                <w:szCs w:val="24"/>
              </w:rPr>
              <w:t>[3]苏振芳编著：《社会保障制度国别研究》，人民日报出版社，2004年版。</w:t>
            </w:r>
          </w:p>
          <w:p w:rsidR="00A42710" w:rsidRDefault="00A42710" w:rsidP="003070C0">
            <w:pPr>
              <w:pStyle w:val="p0"/>
              <w:snapToGrid w:val="0"/>
              <w:spacing w:line="288" w:lineRule="auto"/>
              <w:ind w:firstLine="480"/>
              <w:rPr>
                <w:rFonts w:ascii="宋体" w:hAnsi="宋体"/>
                <w:color w:val="000000"/>
                <w:sz w:val="24"/>
                <w:szCs w:val="24"/>
              </w:rPr>
            </w:pPr>
            <w:r>
              <w:rPr>
                <w:rFonts w:ascii="宋体" w:hAnsi="宋体" w:hint="eastAsia"/>
                <w:color w:val="000000"/>
                <w:sz w:val="24"/>
                <w:szCs w:val="24"/>
              </w:rPr>
              <w:t>[4]穆怀中主编：《社会保障国际比较》，中国劳动社会保障出版社，2007年版。</w:t>
            </w:r>
          </w:p>
          <w:p w:rsidR="00A42710" w:rsidRDefault="00A42710" w:rsidP="003070C0">
            <w:pPr>
              <w:pStyle w:val="p0"/>
              <w:snapToGrid w:val="0"/>
              <w:spacing w:line="288" w:lineRule="auto"/>
              <w:ind w:firstLine="480"/>
              <w:rPr>
                <w:rFonts w:ascii="宋体" w:hAnsi="宋体"/>
                <w:color w:val="000000"/>
                <w:sz w:val="24"/>
                <w:szCs w:val="24"/>
              </w:rPr>
            </w:pPr>
            <w:r>
              <w:rPr>
                <w:rFonts w:ascii="宋体" w:hAnsi="宋体" w:hint="eastAsia"/>
                <w:color w:val="000000"/>
                <w:sz w:val="24"/>
                <w:szCs w:val="24"/>
              </w:rPr>
              <w:t>[5]褚福灵主编：《社会保障国际比较》，中国劳动社会保障出版社，2006年版。</w:t>
            </w:r>
          </w:p>
          <w:p w:rsidR="00A42710" w:rsidRDefault="00A42710" w:rsidP="003070C0">
            <w:pPr>
              <w:pStyle w:val="p0"/>
              <w:snapToGrid w:val="0"/>
              <w:spacing w:line="288" w:lineRule="auto"/>
              <w:ind w:firstLine="480"/>
              <w:rPr>
                <w:rFonts w:ascii="宋体" w:hAnsi="宋体"/>
                <w:color w:val="000000"/>
                <w:sz w:val="24"/>
                <w:szCs w:val="24"/>
              </w:rPr>
            </w:pPr>
            <w:r>
              <w:rPr>
                <w:rFonts w:ascii="宋体" w:hAnsi="宋体" w:hint="eastAsia"/>
                <w:color w:val="000000"/>
                <w:sz w:val="24"/>
                <w:szCs w:val="24"/>
              </w:rPr>
              <w:t>[6]Arrow and Michael D. Intriligator ed.：Handbook of Mathematical Economics volume 1-3, Kenneth J.. Elsvier Science Press,1981,1982,1986.</w:t>
            </w:r>
          </w:p>
          <w:p w:rsidR="00A42710" w:rsidRDefault="00A42710" w:rsidP="003070C0">
            <w:pPr>
              <w:pStyle w:val="p0"/>
              <w:snapToGrid w:val="0"/>
              <w:spacing w:line="288" w:lineRule="auto"/>
              <w:ind w:firstLine="480"/>
              <w:rPr>
                <w:rFonts w:ascii="宋体" w:hAnsi="宋体"/>
                <w:color w:val="000000"/>
                <w:sz w:val="24"/>
                <w:szCs w:val="24"/>
              </w:rPr>
            </w:pPr>
            <w:r>
              <w:rPr>
                <w:rFonts w:ascii="宋体" w:hAnsi="宋体" w:hint="eastAsia"/>
                <w:color w:val="000000"/>
                <w:sz w:val="24"/>
                <w:szCs w:val="24"/>
              </w:rPr>
              <w:t>[7]Werner Hildenbrand and Hugo Sonnenschein ed. ：Handbook of Mathematical Economics volume 4, Elsvier Science Press， 1991.</w:t>
            </w:r>
          </w:p>
          <w:p w:rsidR="00A42710" w:rsidRDefault="00A42710" w:rsidP="003070C0">
            <w:pPr>
              <w:pStyle w:val="p0"/>
              <w:snapToGrid w:val="0"/>
              <w:spacing w:line="288" w:lineRule="auto"/>
              <w:ind w:firstLine="480"/>
              <w:rPr>
                <w:rFonts w:ascii="宋体" w:hAnsi="宋体"/>
                <w:color w:val="000000"/>
                <w:sz w:val="24"/>
                <w:szCs w:val="24"/>
              </w:rPr>
            </w:pPr>
            <w:r>
              <w:rPr>
                <w:rFonts w:ascii="宋体" w:hAnsi="宋体" w:hint="eastAsia"/>
                <w:color w:val="000000"/>
                <w:sz w:val="24"/>
                <w:szCs w:val="24"/>
              </w:rPr>
              <w:t>[8]David Romer,：Advanced Macroeconomics, second edition, McGraw-Hill Press，2001.</w:t>
            </w:r>
          </w:p>
          <w:p w:rsidR="00A42710" w:rsidRDefault="00A42710" w:rsidP="003070C0">
            <w:pPr>
              <w:pStyle w:val="p0"/>
              <w:snapToGrid w:val="0"/>
              <w:spacing w:line="288" w:lineRule="auto"/>
              <w:ind w:firstLine="480"/>
              <w:rPr>
                <w:rFonts w:ascii="宋体" w:hAnsi="宋体"/>
                <w:color w:val="000000"/>
                <w:sz w:val="24"/>
                <w:szCs w:val="24"/>
              </w:rPr>
            </w:pPr>
            <w:r>
              <w:rPr>
                <w:rFonts w:ascii="宋体" w:hAnsi="宋体" w:hint="eastAsia"/>
                <w:color w:val="000000"/>
                <w:sz w:val="24"/>
                <w:szCs w:val="24"/>
              </w:rPr>
              <w:t>[9]John B.Taylor and Micheal Woodford ed.：Handbook of Macroeconomics, Volume 1A 1B 1C, Elsvier Science Press，1999.</w:t>
            </w:r>
          </w:p>
          <w:p w:rsidR="00A42710" w:rsidRDefault="00A42710" w:rsidP="003070C0">
            <w:pPr>
              <w:widowControl/>
              <w:spacing w:before="100" w:beforeAutospacing="1" w:line="288" w:lineRule="auto"/>
              <w:rPr>
                <w:rFonts w:ascii="宋体" w:hAnsi="宋体"/>
                <w:color w:val="000000"/>
                <w:szCs w:val="21"/>
              </w:rPr>
            </w:pPr>
            <w:r>
              <w:rPr>
                <w:rFonts w:ascii="宋体" w:hAnsi="宋体" w:hint="eastAsia"/>
                <w:color w:val="000000"/>
                <w:sz w:val="24"/>
              </w:rPr>
              <w:t>[10] Lars Ljungqvist and Thomas J.Sargent：Recursive Macroeconomic Theory，MIT Press，2000.</w:t>
            </w:r>
          </w:p>
        </w:tc>
      </w:tr>
    </w:tbl>
    <w:p w:rsidR="004B6F45" w:rsidRDefault="004B6F45">
      <w:bookmarkStart w:id="12" w:name="_GoBack"/>
      <w:bookmarkEnd w:id="12"/>
    </w:p>
    <w:sectPr w:rsidR="004B6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89" w:rsidRDefault="00554D89" w:rsidP="00A42710">
      <w:r>
        <w:separator/>
      </w:r>
    </w:p>
  </w:endnote>
  <w:endnote w:type="continuationSeparator" w:id="0">
    <w:p w:rsidR="00554D89" w:rsidRDefault="00554D89" w:rsidP="00A4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89" w:rsidRDefault="00554D89" w:rsidP="00A42710">
      <w:r>
        <w:separator/>
      </w:r>
    </w:p>
  </w:footnote>
  <w:footnote w:type="continuationSeparator" w:id="0">
    <w:p w:rsidR="00554D89" w:rsidRDefault="00554D89" w:rsidP="00A427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DC49D"/>
    <w:multiLevelType w:val="multilevel"/>
    <w:tmpl w:val="568DC49D"/>
    <w:lvl w:ilvl="0">
      <w:start w:val="8"/>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46"/>
    <w:rsid w:val="00230746"/>
    <w:rsid w:val="004B6F45"/>
    <w:rsid w:val="00554D89"/>
    <w:rsid w:val="00A4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452A68-6388-4839-8B98-A3F244CC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10"/>
    <w:pPr>
      <w:widowControl w:val="0"/>
      <w:jc w:val="both"/>
    </w:pPr>
    <w:rPr>
      <w:rFonts w:ascii="Times New Roman" w:eastAsia="宋体" w:hAnsi="Times New Roman" w:cs="Times New Roman"/>
      <w:szCs w:val="24"/>
    </w:rPr>
  </w:style>
  <w:style w:type="paragraph" w:styleId="1">
    <w:name w:val="heading 1"/>
    <w:basedOn w:val="a"/>
    <w:next w:val="a"/>
    <w:link w:val="10"/>
    <w:qFormat/>
    <w:rsid w:val="00A42710"/>
    <w:pPr>
      <w:keepNext/>
      <w:keepLines/>
      <w:spacing w:before="340" w:after="330" w:line="578" w:lineRule="auto"/>
      <w:jc w:val="center"/>
      <w:outlineLvl w:val="0"/>
    </w:pPr>
    <w:rPr>
      <w:b/>
      <w:bCs/>
      <w:kern w:val="44"/>
      <w:sz w:val="32"/>
      <w:szCs w:val="44"/>
    </w:rPr>
  </w:style>
  <w:style w:type="paragraph" w:styleId="2">
    <w:name w:val="heading 2"/>
    <w:basedOn w:val="a"/>
    <w:next w:val="a"/>
    <w:link w:val="20"/>
    <w:qFormat/>
    <w:rsid w:val="00A42710"/>
    <w:pPr>
      <w:keepNext/>
      <w:keepLines/>
      <w:spacing w:before="260" w:after="260" w:line="416" w:lineRule="auto"/>
      <w:jc w:val="center"/>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7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2710"/>
    <w:rPr>
      <w:sz w:val="18"/>
      <w:szCs w:val="18"/>
    </w:rPr>
  </w:style>
  <w:style w:type="paragraph" w:styleId="a5">
    <w:name w:val="footer"/>
    <w:basedOn w:val="a"/>
    <w:link w:val="a6"/>
    <w:uiPriority w:val="99"/>
    <w:unhideWhenUsed/>
    <w:rsid w:val="00A42710"/>
    <w:pPr>
      <w:tabs>
        <w:tab w:val="center" w:pos="4153"/>
        <w:tab w:val="right" w:pos="8306"/>
      </w:tabs>
      <w:snapToGrid w:val="0"/>
      <w:jc w:val="left"/>
    </w:pPr>
    <w:rPr>
      <w:sz w:val="18"/>
      <w:szCs w:val="18"/>
    </w:rPr>
  </w:style>
  <w:style w:type="character" w:customStyle="1" w:styleId="a6">
    <w:name w:val="页脚 字符"/>
    <w:basedOn w:val="a0"/>
    <w:link w:val="a5"/>
    <w:uiPriority w:val="99"/>
    <w:rsid w:val="00A42710"/>
    <w:rPr>
      <w:sz w:val="18"/>
      <w:szCs w:val="18"/>
    </w:rPr>
  </w:style>
  <w:style w:type="character" w:customStyle="1" w:styleId="10">
    <w:name w:val="标题 1 字符"/>
    <w:basedOn w:val="a0"/>
    <w:link w:val="1"/>
    <w:rsid w:val="00A42710"/>
    <w:rPr>
      <w:rFonts w:ascii="Times New Roman" w:eastAsia="宋体" w:hAnsi="Times New Roman" w:cs="Times New Roman"/>
      <w:b/>
      <w:bCs/>
      <w:kern w:val="44"/>
      <w:sz w:val="32"/>
      <w:szCs w:val="44"/>
    </w:rPr>
  </w:style>
  <w:style w:type="character" w:customStyle="1" w:styleId="20">
    <w:name w:val="标题 2 字符"/>
    <w:basedOn w:val="a0"/>
    <w:link w:val="2"/>
    <w:rsid w:val="00A42710"/>
    <w:rPr>
      <w:rFonts w:ascii="Arial" w:eastAsia="宋体" w:hAnsi="Arial" w:cs="Times New Roman"/>
      <w:b/>
      <w:bCs/>
      <w:sz w:val="32"/>
      <w:szCs w:val="32"/>
    </w:rPr>
  </w:style>
  <w:style w:type="character" w:styleId="a7">
    <w:name w:val="Hyperlink"/>
    <w:rsid w:val="00A42710"/>
    <w:rPr>
      <w:color w:val="000000"/>
      <w:u w:val="none"/>
    </w:rPr>
  </w:style>
  <w:style w:type="character" w:customStyle="1" w:styleId="16">
    <w:name w:val="16"/>
    <w:rsid w:val="00A42710"/>
    <w:rPr>
      <w:rFonts w:ascii="Times New Roman" w:hAnsi="Times New Roman" w:cs="Times New Roman" w:hint="default"/>
      <w:b/>
      <w:bCs/>
    </w:rPr>
  </w:style>
  <w:style w:type="paragraph" w:customStyle="1" w:styleId="9">
    <w:name w:val="样式9"/>
    <w:basedOn w:val="21"/>
    <w:rsid w:val="00A42710"/>
    <w:pPr>
      <w:ind w:firstLine="482"/>
    </w:pPr>
    <w:rPr>
      <w:b/>
      <w:bCs/>
      <w:color w:val="000000"/>
    </w:rPr>
  </w:style>
  <w:style w:type="paragraph" w:customStyle="1" w:styleId="21">
    <w:name w:val="样式2"/>
    <w:basedOn w:val="a"/>
    <w:qFormat/>
    <w:rsid w:val="00A42710"/>
    <w:pPr>
      <w:widowControl/>
      <w:tabs>
        <w:tab w:val="left" w:pos="180"/>
      </w:tabs>
      <w:spacing w:line="440" w:lineRule="exact"/>
      <w:ind w:firstLineChars="200" w:firstLine="480"/>
    </w:pPr>
    <w:rPr>
      <w:rFonts w:hAnsi="宋体"/>
      <w:sz w:val="24"/>
      <w:szCs w:val="20"/>
    </w:rPr>
  </w:style>
  <w:style w:type="paragraph" w:customStyle="1" w:styleId="p0">
    <w:name w:val="p0"/>
    <w:basedOn w:val="a"/>
    <w:rsid w:val="00A42710"/>
    <w:pPr>
      <w:widowControl/>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0buy.com/writer/&#39038;&#31168;&#26519;_1.html" TargetMode="External"/><Relationship Id="rId13" Type="http://schemas.openxmlformats.org/officeDocument/2006/relationships/hyperlink" Target="http://www.360buy.com/writer/&#65288;&#32654;&#65289;&#24067;&#32599;&#22982;&#21033;_1.html" TargetMode="External"/><Relationship Id="rId18" Type="http://schemas.openxmlformats.org/officeDocument/2006/relationships/hyperlink" Target="http://baike.baidu.com/view/158247.htm" TargetMode="External"/><Relationship Id="rId3" Type="http://schemas.openxmlformats.org/officeDocument/2006/relationships/settings" Target="settings.xml"/><Relationship Id="rId21" Type="http://schemas.openxmlformats.org/officeDocument/2006/relationships/hyperlink" Target="http://www.amazon.cn/mn/detailApp?source=huangwentong&amp;asin=B002NGNGNW" TargetMode="External"/><Relationship Id="rId7" Type="http://schemas.openxmlformats.org/officeDocument/2006/relationships/hyperlink" Target="http://www.360buy.com/writer/&#65288;&#33521;&#65289;&#21345;&#26222;&#26519;&#26031;&#22522;_1.html" TargetMode="External"/><Relationship Id="rId12" Type="http://schemas.openxmlformats.org/officeDocument/2006/relationships/hyperlink" Target="http://www.360buy.com/writer/&#26031;&#33922;&#26684;&#21033;&#33576;_1.html" TargetMode="External"/><Relationship Id="rId17" Type="http://schemas.openxmlformats.org/officeDocument/2006/relationships/hyperlink" Target="http://www.gg1994.com/ProductList.do?Author=&#22885;&#21033;&#24343;.E.&#23041;&#24265;&#22982;&#26862;%5b&#32654;%5d" TargetMode="External"/><Relationship Id="rId2" Type="http://schemas.openxmlformats.org/officeDocument/2006/relationships/styles" Target="styles.xml"/><Relationship Id="rId16" Type="http://schemas.openxmlformats.org/officeDocument/2006/relationships/hyperlink" Target="http://search.dangdang.com/book/search_pub.php?category=01&amp;key2=%C2%DE%B1%F6%D1%B7&amp;order=sort_xtime_desc" TargetMode="External"/><Relationship Id="rId20" Type="http://schemas.openxmlformats.org/officeDocument/2006/relationships/hyperlink" Target="http://google.com.hk/search?hl=zh-CN&amp;tbo=p&amp;tbm=bks&amp;q=inauthor:%22%E6%9D%A8%E7%AB%8B%E9%9B%84%22&amp;source=gbs_metadata_r&amp;cad=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60buy.com/writer/&#65288;&#32654;&#65289;&#31185;&#26031;&#21704;&#29305;_1.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arch.dangdang.com/book/search_pub.php?category=01&amp;key2=%B0%A2%C8%FB%C4%AA%B8%F1%C2%B3&amp;order=sort_xtime_desc" TargetMode="External"/><Relationship Id="rId23" Type="http://schemas.openxmlformats.org/officeDocument/2006/relationships/fontTable" Target="fontTable.xml"/><Relationship Id="rId10" Type="http://schemas.openxmlformats.org/officeDocument/2006/relationships/hyperlink" Target="http://www.360buy.com/writer/&#36808;&#20811;&#23572;&#183;&#35874;&#33509;&#30331;_1.html" TargetMode="External"/><Relationship Id="rId19" Type="http://schemas.openxmlformats.org/officeDocument/2006/relationships/hyperlink" Target="http://baike.baidu.com/view/217285.htm" TargetMode="External"/><Relationship Id="rId4" Type="http://schemas.openxmlformats.org/officeDocument/2006/relationships/webSettings" Target="webSettings.xml"/><Relationship Id="rId9" Type="http://schemas.openxmlformats.org/officeDocument/2006/relationships/hyperlink" Target="http://www.360buy.com/writer/&#24429;&#21326;&#27665;_1.html" TargetMode="External"/><Relationship Id="rId14" Type="http://schemas.openxmlformats.org/officeDocument/2006/relationships/hyperlink" Target="http://www.gg1994.com/ProductList.do?Author=&#22885;&#21033;&#24343;.E.&#23041;&#24265;&#22982;&#26862;%5b&#32654;%5d" TargetMode="External"/><Relationship Id="rId22" Type="http://schemas.openxmlformats.org/officeDocument/2006/relationships/hyperlink" Target="http://www.amazon.cn/mn/detailApp?source=huangwentong&amp;asin=B00352M9B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DannyChan</dc:creator>
  <cp:keywords/>
  <dc:description/>
  <cp:lastModifiedBy>DannyChan</cp:lastModifiedBy>
  <cp:revision>2</cp:revision>
  <dcterms:created xsi:type="dcterms:W3CDTF">2016-12-23T03:38:00Z</dcterms:created>
  <dcterms:modified xsi:type="dcterms:W3CDTF">2016-12-23T03:39:00Z</dcterms:modified>
</cp:coreProperties>
</file>