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877" w:rsidRDefault="00CF6877" w:rsidP="00CF6877">
      <w:pPr>
        <w:pStyle w:val="1"/>
        <w:widowControl/>
        <w:spacing w:line="288" w:lineRule="auto"/>
        <w:rPr>
          <w:rFonts w:ascii="黑体" w:eastAsia="黑体"/>
          <w:sz w:val="36"/>
          <w:szCs w:val="36"/>
        </w:rPr>
      </w:pPr>
      <w:bookmarkStart w:id="0" w:name="_Toc430262714"/>
      <w:bookmarkStart w:id="1" w:name="_Toc429329305"/>
      <w:bookmarkStart w:id="2" w:name="_Toc429329505"/>
      <w:bookmarkStart w:id="3" w:name="_Toc429330015"/>
      <w:r>
        <w:rPr>
          <w:rFonts w:ascii="黑体" w:eastAsia="黑体" w:hint="eastAsia"/>
          <w:sz w:val="36"/>
          <w:szCs w:val="36"/>
        </w:rPr>
        <w:t>社会医学与卫生事业管理专业硕士研究生培养方案</w:t>
      </w:r>
      <w:bookmarkEnd w:id="0"/>
      <w:bookmarkEnd w:id="1"/>
      <w:bookmarkEnd w:id="2"/>
      <w:bookmarkEnd w:id="3"/>
    </w:p>
    <w:p w:rsidR="00CF6877" w:rsidRDefault="00CF6877" w:rsidP="00CF6877">
      <w:pPr>
        <w:widowControl/>
        <w:spacing w:line="288" w:lineRule="auto"/>
        <w:ind w:firstLineChars="200" w:firstLine="482"/>
        <w:rPr>
          <w:rFonts w:ascii="宋体" w:hAnsi="宋体" w:cs="仿宋_GB2312"/>
          <w:b/>
          <w:sz w:val="24"/>
        </w:rPr>
      </w:pPr>
      <w:r>
        <w:rPr>
          <w:rFonts w:ascii="宋体" w:hAnsi="宋体" w:cs="仿宋_GB2312" w:hint="eastAsia"/>
          <w:b/>
          <w:sz w:val="24"/>
        </w:rPr>
        <w:t>一、培养目标</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本专业培养德、智、体全面发展的社会医学与卫生事业管理专业的高层次专业人才。具体要求是：</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1、具有较高的政治思想水平与扎实的马克思主义理论基础，能适应社会主义经济建设需要，具有较强的事业心和团结、协作、创新精神，具有较强的实际工作能力，积极为建设有中国特色的社会主义事业服务。</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2、掌握社会医学、现代卫生事业管理学的基本理论、系统的专业知识和现代技术和方法，并具有较强的科研能力，能从事本学科专业的工作、教学、实践和研究，以及严谨的学习态度和朴实的工作作风。</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3、熟练掌握一门外国语，能比较熟练地阅读和翻译本专业的外文资料。</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4、身心健康。</w:t>
      </w:r>
    </w:p>
    <w:p w:rsidR="00CF6877" w:rsidRDefault="00CF6877" w:rsidP="00CF6877">
      <w:pPr>
        <w:widowControl/>
        <w:spacing w:line="288" w:lineRule="auto"/>
        <w:ind w:firstLineChars="200" w:firstLine="482"/>
        <w:rPr>
          <w:rFonts w:ascii="宋体" w:hAnsi="宋体" w:cs="仿宋_GB2312"/>
          <w:b/>
          <w:sz w:val="24"/>
        </w:rPr>
      </w:pPr>
      <w:r>
        <w:rPr>
          <w:rFonts w:ascii="宋体" w:hAnsi="宋体" w:cs="仿宋_GB2312" w:hint="eastAsia"/>
          <w:b/>
          <w:sz w:val="24"/>
        </w:rPr>
        <w:t>二、研究方向</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1、社会医学。主要</w:t>
      </w:r>
      <w:r>
        <w:rPr>
          <w:rFonts w:ascii="宋体" w:hAnsi="宋体" w:cs="仿宋_GB2312"/>
          <w:sz w:val="24"/>
        </w:rPr>
        <w:t>研究</w:t>
      </w:r>
      <w:r>
        <w:rPr>
          <w:rFonts w:ascii="宋体" w:hAnsi="宋体" w:cs="仿宋_GB2312" w:hint="eastAsia"/>
          <w:sz w:val="24"/>
        </w:rPr>
        <w:t>：</w:t>
      </w:r>
      <w:r>
        <w:rPr>
          <w:rFonts w:ascii="宋体" w:hAnsi="宋体" w:cs="仿宋_GB2312"/>
          <w:sz w:val="24"/>
        </w:rPr>
        <w:t>社会卫生状况与社会卫生策略、生活质量评价、医疗保健制度、社区卫生服务、社会病防治、慢性病的社会医学防治、健康管理、健康教育与健康促进</w:t>
      </w:r>
      <w:r>
        <w:rPr>
          <w:rFonts w:ascii="宋体" w:hAnsi="宋体" w:cs="仿宋_GB2312" w:hint="eastAsia"/>
          <w:sz w:val="24"/>
        </w:rPr>
        <w:t>等</w:t>
      </w:r>
      <w:r>
        <w:rPr>
          <w:rFonts w:ascii="宋体" w:hAnsi="宋体" w:cs="仿宋_GB2312"/>
          <w:sz w:val="24"/>
        </w:rPr>
        <w:t>。</w:t>
      </w:r>
    </w:p>
    <w:p w:rsidR="00CF6877" w:rsidRDefault="00CF6877" w:rsidP="00CF6877">
      <w:pPr>
        <w:widowControl/>
        <w:spacing w:line="288" w:lineRule="auto"/>
        <w:ind w:firstLineChars="200" w:firstLine="480"/>
        <w:rPr>
          <w:rFonts w:ascii="宋体" w:hAnsi="宋体" w:cs="仿宋_GB2312" w:hint="eastAsia"/>
          <w:sz w:val="24"/>
        </w:rPr>
      </w:pPr>
      <w:r>
        <w:rPr>
          <w:rFonts w:ascii="宋体" w:hAnsi="宋体" w:cs="仿宋_GB2312" w:hint="eastAsia"/>
          <w:sz w:val="24"/>
        </w:rPr>
        <w:t>2、卫生事业管理。主要</w:t>
      </w:r>
      <w:r>
        <w:rPr>
          <w:rFonts w:ascii="宋体" w:hAnsi="宋体" w:cs="仿宋_GB2312"/>
          <w:sz w:val="24"/>
        </w:rPr>
        <w:t>研究</w:t>
      </w:r>
      <w:r>
        <w:rPr>
          <w:rFonts w:ascii="宋体" w:hAnsi="宋体" w:cs="仿宋_GB2312" w:hint="eastAsia"/>
          <w:sz w:val="24"/>
        </w:rPr>
        <w:t>：</w:t>
      </w:r>
      <w:r>
        <w:rPr>
          <w:rFonts w:ascii="宋体" w:hAnsi="宋体" w:cs="仿宋_GB2312"/>
          <w:sz w:val="24"/>
        </w:rPr>
        <w:t>卫生政策分析、卫生服务规划、卫生服务质量管理、卫生人力资源管理、卫生系统绩效评价、社区卫生服务管理、疾病控制管理、卫生体制改革、健康保障制度</w:t>
      </w:r>
      <w:r>
        <w:rPr>
          <w:rFonts w:ascii="宋体" w:hAnsi="宋体" w:cs="仿宋_GB2312" w:hint="eastAsia"/>
          <w:sz w:val="24"/>
        </w:rPr>
        <w:t>等</w:t>
      </w:r>
      <w:r>
        <w:rPr>
          <w:rFonts w:ascii="宋体" w:hAnsi="宋体" w:cs="仿宋_GB2312"/>
          <w:sz w:val="24"/>
        </w:rPr>
        <w:t>。</w:t>
      </w:r>
    </w:p>
    <w:p w:rsidR="00CF6877" w:rsidRDefault="00CF6877" w:rsidP="00CF6877">
      <w:pPr>
        <w:spacing w:line="440" w:lineRule="atLeast"/>
        <w:ind w:firstLine="425"/>
        <w:rPr>
          <w:rFonts w:ascii="宋体" w:hAnsi="宋体" w:cs="仿宋_GB2312"/>
          <w:sz w:val="24"/>
        </w:rPr>
      </w:pPr>
      <w:r>
        <w:rPr>
          <w:rFonts w:ascii="宋体" w:hAnsi="宋体" w:cs="仿宋_GB2312" w:hint="eastAsia"/>
          <w:sz w:val="24"/>
        </w:rPr>
        <w:t>3、公共卫生政策。主要研究：卫生政策问题、问题根源分析、政策方案研制、政策方案可行性论证、政策执行、政策评价、政策去向等。</w:t>
      </w:r>
    </w:p>
    <w:p w:rsidR="00CF6877" w:rsidRDefault="00CF6877" w:rsidP="00CF6877">
      <w:pPr>
        <w:widowControl/>
        <w:spacing w:line="288" w:lineRule="auto"/>
        <w:ind w:firstLineChars="200" w:firstLine="482"/>
        <w:rPr>
          <w:rFonts w:ascii="宋体" w:hAnsi="宋体" w:cs="仿宋_GB2312"/>
          <w:b/>
          <w:sz w:val="24"/>
        </w:rPr>
      </w:pPr>
      <w:r>
        <w:rPr>
          <w:rFonts w:ascii="宋体" w:hAnsi="宋体" w:cs="仿宋_GB2312" w:hint="eastAsia"/>
          <w:b/>
          <w:sz w:val="24"/>
        </w:rPr>
        <w:t>三、</w:t>
      </w:r>
      <w:r>
        <w:rPr>
          <w:rFonts w:ascii="宋体" w:hAnsi="宋体" w:cs="仿宋_GB2312"/>
          <w:b/>
          <w:sz w:val="24"/>
        </w:rPr>
        <w:t>培养方式</w:t>
      </w:r>
      <w:r>
        <w:rPr>
          <w:rFonts w:ascii="宋体" w:hAnsi="宋体" w:cs="仿宋_GB2312" w:hint="eastAsia"/>
          <w:b/>
          <w:sz w:val="24"/>
        </w:rPr>
        <w:t>与方法</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硕士研究生的培养实行导师制。培养过程中，对学生的思想、课堂教学、社会实践等指导方式应遵循以下原则：</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1、在思想教育上，除了学好必修的马克思主义理论课外，还应积极参加政治学习和公益活动。导师和任课教师都要关心研究生的政治思想和道德品质修养，促进其德、智、体全面发展。每学期研究生都要进行思想政治及操行鉴定。</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2、在总安排上，采取理论与实践相结合，系统的理论学习与科学研究相结合，导师负责制与导师组、教研室（研究室）集体培养相结合的方式进行。</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3、在指导方式上，发挥导师各自的专长和主导作用，讲究因材施教，充分发挥研究生的个人才能和特长，突出研究生的创新能力和综合素质的培养。</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4、在教学组织上，强调以自学为主。导师的作用在于启发、引导、解惑、把关，引导研究生深入思考和正确判断，培养其独立分析问题和解决问题的能力。</w:t>
      </w:r>
      <w:r>
        <w:rPr>
          <w:rFonts w:ascii="宋体" w:hAnsi="宋体" w:cs="仿宋_GB2312" w:hint="eastAsia"/>
          <w:sz w:val="24"/>
        </w:rPr>
        <w:lastRenderedPageBreak/>
        <w:t>要结合系统的理论学习，鼓励并组织研究生参加社会实践，积极开展科学研究，参加本学科的学术活动等。</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5、研究生入校后，在师生双向选择的基础上，导师组给每个学生安排指导教师，落实对研究生的指导和培养。</w:t>
      </w:r>
    </w:p>
    <w:p w:rsidR="00CF6877" w:rsidRDefault="00CF6877" w:rsidP="00CF6877">
      <w:pPr>
        <w:widowControl/>
        <w:spacing w:line="288" w:lineRule="auto"/>
        <w:ind w:firstLineChars="200" w:firstLine="482"/>
        <w:rPr>
          <w:rFonts w:ascii="宋体" w:hAnsi="宋体" w:cs="黑体"/>
          <w:b/>
          <w:sz w:val="24"/>
        </w:rPr>
      </w:pPr>
      <w:r>
        <w:rPr>
          <w:rFonts w:ascii="宋体" w:hAnsi="宋体" w:cs="仿宋_GB2312" w:hint="eastAsia"/>
          <w:b/>
          <w:sz w:val="24"/>
        </w:rPr>
        <w:t>四、课程设置(总学分不少于32学分)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（一）学位公共课</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1、英语                                            4学分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2、马克思主义经典原著选读                          2学分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3、中国特色社会主义理论与实践研究                  2学分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（二）学位基础课</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1、公共管理理论前沿                                3学分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2、公共政策研究专题                                3学分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（三）学位专业课</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1、</w:t>
      </w:r>
      <w:r>
        <w:rPr>
          <w:rFonts w:ascii="宋体" w:hAnsi="宋体" w:cs="仿宋_GB2312"/>
          <w:sz w:val="24"/>
        </w:rPr>
        <w:t>高级</w:t>
      </w:r>
      <w:r>
        <w:rPr>
          <w:rFonts w:ascii="宋体" w:hAnsi="宋体" w:cs="仿宋_GB2312" w:hint="eastAsia"/>
          <w:sz w:val="24"/>
        </w:rPr>
        <w:t>公共卫生学                                  3学分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2、社会医学研究                                    3学分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3、卫生统计学                                      3学分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4、医学社会科学研究方法                            3学分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（四）选修课</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 xml:space="preserve">1、社会医疗保险制度专题研究           </w:t>
      </w:r>
      <w:r>
        <w:rPr>
          <w:rFonts w:ascii="宋体" w:hAnsi="宋体" w:cs="仿宋_GB2312"/>
          <w:sz w:val="24"/>
        </w:rPr>
        <w:t xml:space="preserve">         </w:t>
      </w:r>
      <w:r>
        <w:rPr>
          <w:rFonts w:ascii="宋体" w:hAnsi="宋体" w:cs="仿宋_GB2312" w:hint="eastAsia"/>
          <w:sz w:val="24"/>
        </w:rPr>
        <w:t xml:space="preserve">    2学分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2、突发公共卫生事件管理专题</w:t>
      </w:r>
      <w:r>
        <w:rPr>
          <w:rFonts w:ascii="宋体" w:hAnsi="宋体" w:cs="仿宋_GB2312"/>
          <w:sz w:val="24"/>
        </w:rPr>
        <w:t xml:space="preserve">   </w:t>
      </w:r>
      <w:r>
        <w:rPr>
          <w:rFonts w:ascii="宋体" w:hAnsi="宋体" w:cs="仿宋_GB2312" w:hint="eastAsia"/>
          <w:sz w:val="24"/>
        </w:rPr>
        <w:t xml:space="preserve">                     2学分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3、地方公共卫生问题专题研究                        2学分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 xml:space="preserve">4、医学心理研究专题         </w:t>
      </w:r>
      <w:r>
        <w:rPr>
          <w:rFonts w:ascii="宋体" w:hAnsi="宋体" w:cs="仿宋_GB2312"/>
          <w:sz w:val="24"/>
        </w:rPr>
        <w:t xml:space="preserve">         </w:t>
      </w:r>
      <w:r>
        <w:rPr>
          <w:rFonts w:ascii="宋体" w:hAnsi="宋体" w:cs="仿宋_GB2312" w:hint="eastAsia"/>
          <w:sz w:val="24"/>
        </w:rPr>
        <w:t xml:space="preserve">              2学分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5、公共卫生监督与管理专题</w:t>
      </w:r>
      <w:r>
        <w:rPr>
          <w:rFonts w:ascii="宋体" w:hAnsi="宋体" w:cs="仿宋_GB2312"/>
          <w:sz w:val="24"/>
        </w:rPr>
        <w:t xml:space="preserve">      </w:t>
      </w:r>
      <w:r>
        <w:rPr>
          <w:rFonts w:ascii="宋体" w:hAnsi="宋体" w:cs="仿宋_GB2312" w:hint="eastAsia"/>
          <w:sz w:val="24"/>
        </w:rPr>
        <w:t xml:space="preserve">                    2学分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6、人口生殖健康研究专题                            2学分</w:t>
      </w:r>
    </w:p>
    <w:p w:rsidR="00CF6877" w:rsidRDefault="00CF6877" w:rsidP="00CF6877">
      <w:pPr>
        <w:widowControl/>
        <w:spacing w:line="288" w:lineRule="auto"/>
        <w:ind w:firstLineChars="200" w:firstLine="480"/>
        <w:rPr>
          <w:rFonts w:ascii="宋体" w:hAnsi="宋体" w:cs="仿宋_GB2312"/>
          <w:sz w:val="24"/>
        </w:rPr>
      </w:pPr>
      <w:r>
        <w:rPr>
          <w:rFonts w:ascii="宋体" w:hAnsi="宋体" w:cs="仿宋_GB2312" w:hint="eastAsia"/>
          <w:sz w:val="24"/>
        </w:rPr>
        <w:t>7、跨专业自选课                                    2学分</w:t>
      </w:r>
    </w:p>
    <w:p w:rsidR="00CF6877" w:rsidRDefault="00CF6877" w:rsidP="00CF6877">
      <w:pPr>
        <w:pStyle w:val="21"/>
        <w:spacing w:line="288" w:lineRule="auto"/>
        <w:ind w:firstLine="482"/>
        <w:rPr>
          <w:b/>
          <w:color w:val="000000"/>
        </w:rPr>
      </w:pPr>
      <w:r>
        <w:rPr>
          <w:rFonts w:hint="eastAsia"/>
          <w:b/>
          <w:color w:val="000000"/>
        </w:rPr>
        <w:t>五、学习年限、补修计划、考试和考核方式、实践活动、学术论文相关规定遵照“贵州财经大学</w:t>
      </w:r>
      <w:r>
        <w:rPr>
          <w:rFonts w:hint="eastAsia"/>
          <w:b/>
          <w:color w:val="000000"/>
        </w:rPr>
        <w:t>2015</w:t>
      </w:r>
      <w:r>
        <w:rPr>
          <w:rFonts w:hint="eastAsia"/>
          <w:b/>
          <w:color w:val="000000"/>
        </w:rPr>
        <w:t>级硕士研究生培养总方案”执行。</w:t>
      </w:r>
    </w:p>
    <w:p w:rsidR="00CF6877" w:rsidRDefault="00CF6877" w:rsidP="00CF6877">
      <w:pPr>
        <w:widowControl/>
        <w:spacing w:line="288" w:lineRule="auto"/>
        <w:rPr>
          <w:rFonts w:ascii="宋体" w:hAnsi="宋体" w:cs="仿宋_GB2312"/>
          <w:sz w:val="24"/>
        </w:rPr>
      </w:pPr>
    </w:p>
    <w:p w:rsidR="00CF6877" w:rsidRDefault="00CF6877" w:rsidP="00CF6877">
      <w:pPr>
        <w:widowControl/>
        <w:spacing w:line="288" w:lineRule="auto"/>
        <w:rPr>
          <w:rFonts w:ascii="宋体" w:hAnsi="宋体" w:cs="仿宋_GB2312"/>
          <w:sz w:val="24"/>
        </w:rPr>
      </w:pPr>
    </w:p>
    <w:p w:rsidR="00CF6877" w:rsidRDefault="00CF6877" w:rsidP="00CF6877">
      <w:pPr>
        <w:pStyle w:val="2"/>
        <w:sectPr w:rsidR="00CF6877">
          <w:pgSz w:w="11906" w:h="16838"/>
          <w:pgMar w:top="1440" w:right="1797" w:bottom="1440" w:left="1797" w:header="851" w:footer="992" w:gutter="0"/>
          <w:cols w:space="720"/>
          <w:docGrid w:type="lines" w:linePitch="312"/>
        </w:sectPr>
      </w:pPr>
    </w:p>
    <w:p w:rsidR="00CF6877" w:rsidRDefault="00CF6877" w:rsidP="00CF6877">
      <w:pPr>
        <w:pStyle w:val="2"/>
        <w:widowControl/>
        <w:spacing w:before="0" w:after="240" w:line="288" w:lineRule="auto"/>
        <w:rPr>
          <w:rFonts w:ascii="黑体" w:eastAsia="黑体"/>
        </w:rPr>
      </w:pPr>
      <w:r>
        <w:rPr>
          <w:rFonts w:ascii="黑体" w:eastAsia="黑体" w:hint="eastAsia"/>
        </w:rPr>
        <w:lastRenderedPageBreak/>
        <w:t>社会医学与卫生事业管理专业硕士研究生培养方案执行计划表</w:t>
      </w:r>
    </w:p>
    <w:p w:rsidR="00CF6877" w:rsidRDefault="00CF6877" w:rsidP="00CF6877">
      <w:pPr>
        <w:widowControl/>
        <w:spacing w:line="288" w:lineRule="auto"/>
        <w:jc w:val="center"/>
        <w:rPr>
          <w:rFonts w:ascii="宋体" w:hAnsi="宋体" w:cs="仿宋_GB2312" w:hint="eastAsia"/>
          <w:sz w:val="24"/>
        </w:rPr>
      </w:pPr>
      <w:r>
        <w:rPr>
          <w:rFonts w:ascii="宋体" w:hAnsi="宋体" w:cs="仿宋_GB2312" w:hint="eastAsia"/>
          <w:sz w:val="24"/>
        </w:rPr>
        <w:t>专业代码：</w:t>
      </w:r>
      <w:r>
        <w:rPr>
          <w:rFonts w:ascii="宋体" w:hAnsi="宋体" w:cs="仿宋_GB2312"/>
          <w:sz w:val="24"/>
        </w:rPr>
        <w:t>120402</w:t>
      </w:r>
      <w:r>
        <w:rPr>
          <w:rFonts w:ascii="宋体" w:hAnsi="宋体" w:cs="仿宋_GB2312" w:hint="eastAsia"/>
          <w:sz w:val="24"/>
        </w:rPr>
        <w:t xml:space="preserve">      专业：社会医学与卫生事业管理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757"/>
        <w:gridCol w:w="2564"/>
        <w:gridCol w:w="456"/>
        <w:gridCol w:w="576"/>
        <w:gridCol w:w="456"/>
        <w:gridCol w:w="456"/>
        <w:gridCol w:w="456"/>
        <w:gridCol w:w="456"/>
        <w:gridCol w:w="456"/>
        <w:gridCol w:w="456"/>
        <w:gridCol w:w="682"/>
      </w:tblGrid>
      <w:tr w:rsidR="00CF6877" w:rsidTr="003070C0">
        <w:trPr>
          <w:jc w:val="center"/>
        </w:trPr>
        <w:tc>
          <w:tcPr>
            <w:tcW w:w="1514" w:type="dxa"/>
            <w:gridSpan w:val="2"/>
            <w:vMerge w:val="restart"/>
            <w:vAlign w:val="center"/>
          </w:tcPr>
          <w:p w:rsidR="00CF6877" w:rsidRDefault="00CF6877" w:rsidP="003070C0">
            <w:pPr>
              <w:widowControl/>
              <w:jc w:val="center"/>
              <w:rPr>
                <w:rFonts w:ascii="宋体" w:hAnsi="宋体" w:cs="黑体"/>
                <w:sz w:val="24"/>
              </w:rPr>
            </w:pPr>
            <w:r>
              <w:rPr>
                <w:rFonts w:ascii="宋体" w:hAnsi="宋体" w:cs="黑体" w:hint="eastAsia"/>
                <w:sz w:val="24"/>
              </w:rPr>
              <w:t>课程</w:t>
            </w:r>
          </w:p>
          <w:p w:rsidR="00CF6877" w:rsidRDefault="00CF6877" w:rsidP="003070C0">
            <w:pPr>
              <w:widowControl/>
              <w:jc w:val="center"/>
              <w:rPr>
                <w:rFonts w:ascii="宋体" w:hAnsi="宋体"/>
                <w:sz w:val="24"/>
              </w:rPr>
            </w:pPr>
            <w:r>
              <w:rPr>
                <w:rFonts w:ascii="宋体" w:hAnsi="宋体" w:cs="黑体" w:hint="eastAsia"/>
                <w:sz w:val="24"/>
              </w:rPr>
              <w:t>类型</w:t>
            </w:r>
          </w:p>
        </w:tc>
        <w:tc>
          <w:tcPr>
            <w:tcW w:w="2564" w:type="dxa"/>
            <w:vMerge w:val="restart"/>
            <w:vAlign w:val="center"/>
          </w:tcPr>
          <w:p w:rsidR="00CF6877" w:rsidRDefault="00CF6877" w:rsidP="003070C0">
            <w:pPr>
              <w:widowControl/>
              <w:jc w:val="center"/>
              <w:rPr>
                <w:rFonts w:ascii="宋体" w:hAnsi="宋体" w:cs="黑体"/>
                <w:sz w:val="24"/>
              </w:rPr>
            </w:pPr>
            <w:r>
              <w:rPr>
                <w:rFonts w:ascii="宋体" w:hAnsi="宋体" w:cs="黑体" w:hint="eastAsia"/>
                <w:sz w:val="24"/>
              </w:rPr>
              <w:t>课程名称</w:t>
            </w:r>
          </w:p>
        </w:tc>
        <w:tc>
          <w:tcPr>
            <w:tcW w:w="456" w:type="dxa"/>
            <w:vMerge w:val="restart"/>
            <w:vAlign w:val="center"/>
          </w:tcPr>
          <w:p w:rsidR="00CF6877" w:rsidRDefault="00CF6877" w:rsidP="003070C0">
            <w:pPr>
              <w:widowControl/>
              <w:jc w:val="center"/>
              <w:rPr>
                <w:rFonts w:ascii="宋体" w:hAnsi="宋体" w:cs="黑体"/>
                <w:sz w:val="24"/>
              </w:rPr>
            </w:pPr>
            <w:r>
              <w:rPr>
                <w:rFonts w:ascii="宋体" w:hAnsi="宋体" w:cs="黑体" w:hint="eastAsia"/>
                <w:sz w:val="24"/>
              </w:rPr>
              <w:t>学</w:t>
            </w:r>
          </w:p>
          <w:p w:rsidR="00CF6877" w:rsidRDefault="00CF6877" w:rsidP="003070C0">
            <w:pPr>
              <w:widowControl/>
              <w:jc w:val="center"/>
              <w:rPr>
                <w:rFonts w:ascii="宋体" w:hAnsi="宋体" w:cs="黑体"/>
                <w:sz w:val="24"/>
              </w:rPr>
            </w:pPr>
            <w:r>
              <w:rPr>
                <w:rFonts w:ascii="宋体" w:hAnsi="宋体" w:cs="黑体" w:hint="eastAsia"/>
                <w:sz w:val="24"/>
              </w:rPr>
              <w:t>分</w:t>
            </w:r>
          </w:p>
        </w:tc>
        <w:tc>
          <w:tcPr>
            <w:tcW w:w="576" w:type="dxa"/>
            <w:vMerge w:val="restart"/>
            <w:vAlign w:val="center"/>
          </w:tcPr>
          <w:p w:rsidR="00CF6877" w:rsidRDefault="00CF6877" w:rsidP="003070C0">
            <w:pPr>
              <w:widowControl/>
              <w:jc w:val="center"/>
              <w:rPr>
                <w:rFonts w:ascii="宋体" w:hAnsi="宋体" w:cs="黑体"/>
                <w:sz w:val="24"/>
              </w:rPr>
            </w:pPr>
            <w:r>
              <w:rPr>
                <w:rFonts w:ascii="宋体" w:hAnsi="宋体" w:cs="黑体" w:hint="eastAsia"/>
                <w:sz w:val="24"/>
              </w:rPr>
              <w:t>总</w:t>
            </w:r>
          </w:p>
          <w:p w:rsidR="00CF6877" w:rsidRDefault="00CF6877" w:rsidP="003070C0">
            <w:pPr>
              <w:widowControl/>
              <w:jc w:val="center"/>
              <w:rPr>
                <w:rFonts w:ascii="宋体" w:hAnsi="宋体" w:cs="黑体"/>
                <w:sz w:val="24"/>
              </w:rPr>
            </w:pPr>
            <w:r>
              <w:rPr>
                <w:rFonts w:ascii="宋体" w:hAnsi="宋体" w:cs="黑体" w:hint="eastAsia"/>
                <w:sz w:val="24"/>
              </w:rPr>
              <w:t>学</w:t>
            </w:r>
          </w:p>
          <w:p w:rsidR="00CF6877" w:rsidRDefault="00CF6877" w:rsidP="003070C0">
            <w:pPr>
              <w:widowControl/>
              <w:jc w:val="center"/>
              <w:rPr>
                <w:rFonts w:ascii="宋体" w:hAnsi="宋体" w:cs="黑体"/>
                <w:sz w:val="24"/>
              </w:rPr>
            </w:pPr>
            <w:r>
              <w:rPr>
                <w:rFonts w:ascii="宋体" w:hAnsi="宋体" w:cs="黑体" w:hint="eastAsia"/>
                <w:sz w:val="24"/>
              </w:rPr>
              <w:t>时</w:t>
            </w:r>
          </w:p>
        </w:tc>
        <w:tc>
          <w:tcPr>
            <w:tcW w:w="2736" w:type="dxa"/>
            <w:gridSpan w:val="6"/>
            <w:vAlign w:val="center"/>
          </w:tcPr>
          <w:p w:rsidR="00CF6877" w:rsidRDefault="00CF6877" w:rsidP="003070C0">
            <w:pPr>
              <w:widowControl/>
              <w:jc w:val="center"/>
              <w:rPr>
                <w:rFonts w:ascii="宋体" w:hAnsi="宋体" w:cs="黑体"/>
                <w:sz w:val="24"/>
              </w:rPr>
            </w:pPr>
            <w:r>
              <w:rPr>
                <w:rFonts w:ascii="宋体" w:hAnsi="宋体" w:cs="黑体" w:hint="eastAsia"/>
                <w:sz w:val="24"/>
              </w:rPr>
              <w:t>学    期</w:t>
            </w:r>
          </w:p>
        </w:tc>
        <w:tc>
          <w:tcPr>
            <w:tcW w:w="682" w:type="dxa"/>
            <w:vAlign w:val="center"/>
          </w:tcPr>
          <w:p w:rsidR="00CF6877" w:rsidRDefault="00CF6877" w:rsidP="003070C0">
            <w:pPr>
              <w:widowControl/>
              <w:jc w:val="center"/>
              <w:rPr>
                <w:rFonts w:ascii="宋体" w:hAnsi="宋体" w:cs="黑体"/>
                <w:sz w:val="24"/>
              </w:rPr>
            </w:pPr>
            <w:r>
              <w:rPr>
                <w:rFonts w:ascii="宋体" w:hAnsi="宋体" w:cs="黑体" w:hint="eastAsia"/>
                <w:sz w:val="24"/>
              </w:rPr>
              <w:t>备 注</w:t>
            </w:r>
          </w:p>
        </w:tc>
      </w:tr>
      <w:tr w:rsidR="00CF6877" w:rsidTr="003070C0">
        <w:trPr>
          <w:jc w:val="center"/>
        </w:trPr>
        <w:tc>
          <w:tcPr>
            <w:tcW w:w="1514" w:type="dxa"/>
            <w:gridSpan w:val="2"/>
            <w:vMerge/>
            <w:vAlign w:val="center"/>
          </w:tcPr>
          <w:p w:rsidR="00CF6877" w:rsidRDefault="00CF6877" w:rsidP="003070C0">
            <w:pPr>
              <w:widowControl/>
              <w:jc w:val="center"/>
              <w:rPr>
                <w:rFonts w:ascii="宋体" w:hAnsi="宋体"/>
                <w:sz w:val="24"/>
              </w:rPr>
            </w:pPr>
          </w:p>
        </w:tc>
        <w:tc>
          <w:tcPr>
            <w:tcW w:w="2564" w:type="dxa"/>
            <w:vMerge/>
            <w:vAlign w:val="center"/>
          </w:tcPr>
          <w:p w:rsidR="00CF6877" w:rsidRDefault="00CF6877" w:rsidP="003070C0">
            <w:pPr>
              <w:widowControl/>
              <w:jc w:val="center"/>
              <w:rPr>
                <w:rFonts w:ascii="宋体" w:hAnsi="宋体" w:cs="黑体"/>
                <w:sz w:val="24"/>
              </w:rPr>
            </w:pPr>
          </w:p>
        </w:tc>
        <w:tc>
          <w:tcPr>
            <w:tcW w:w="456" w:type="dxa"/>
            <w:vMerge/>
            <w:vAlign w:val="center"/>
          </w:tcPr>
          <w:p w:rsidR="00CF6877" w:rsidRDefault="00CF6877" w:rsidP="003070C0">
            <w:pPr>
              <w:widowControl/>
              <w:jc w:val="center"/>
              <w:rPr>
                <w:rFonts w:ascii="宋体" w:hAnsi="宋体" w:cs="黑体"/>
                <w:sz w:val="24"/>
              </w:rPr>
            </w:pPr>
          </w:p>
        </w:tc>
        <w:tc>
          <w:tcPr>
            <w:tcW w:w="576" w:type="dxa"/>
            <w:vMerge/>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一</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二</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三</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四</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五</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六</w:t>
            </w: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757" w:type="dxa"/>
            <w:vMerge w:val="restart"/>
            <w:vAlign w:val="center"/>
          </w:tcPr>
          <w:p w:rsidR="00CF6877" w:rsidRDefault="00CF6877" w:rsidP="003070C0">
            <w:pPr>
              <w:widowControl/>
              <w:jc w:val="center"/>
              <w:rPr>
                <w:rFonts w:ascii="宋体" w:hAnsi="宋体" w:cs="黑体"/>
                <w:sz w:val="24"/>
              </w:rPr>
            </w:pPr>
            <w:r>
              <w:rPr>
                <w:rFonts w:ascii="宋体" w:hAnsi="宋体" w:cs="黑体" w:hint="eastAsia"/>
                <w:sz w:val="24"/>
              </w:rPr>
              <w:t>学位课</w:t>
            </w:r>
          </w:p>
        </w:tc>
        <w:tc>
          <w:tcPr>
            <w:tcW w:w="757" w:type="dxa"/>
            <w:vMerge w:val="restart"/>
            <w:vAlign w:val="center"/>
          </w:tcPr>
          <w:p w:rsidR="00CF6877" w:rsidRDefault="00CF6877" w:rsidP="003070C0">
            <w:pPr>
              <w:widowControl/>
              <w:jc w:val="center"/>
              <w:rPr>
                <w:rFonts w:ascii="宋体" w:hAnsi="宋体" w:cs="黑体"/>
                <w:sz w:val="24"/>
              </w:rPr>
            </w:pPr>
            <w:r>
              <w:rPr>
                <w:rFonts w:ascii="宋体" w:hAnsi="宋体" w:cs="黑体" w:hint="eastAsia"/>
                <w:sz w:val="24"/>
              </w:rPr>
              <w:t>学位</w:t>
            </w:r>
          </w:p>
          <w:p w:rsidR="00CF6877" w:rsidRDefault="00CF6877" w:rsidP="003070C0">
            <w:pPr>
              <w:widowControl/>
              <w:jc w:val="center"/>
              <w:rPr>
                <w:rFonts w:ascii="宋体" w:hAnsi="宋体" w:cs="黑体"/>
                <w:sz w:val="24"/>
              </w:rPr>
            </w:pPr>
            <w:r>
              <w:rPr>
                <w:rFonts w:ascii="宋体" w:hAnsi="宋体" w:cs="黑体" w:hint="eastAsia"/>
                <w:sz w:val="24"/>
              </w:rPr>
              <w:t>公共</w:t>
            </w:r>
          </w:p>
          <w:p w:rsidR="00CF6877" w:rsidRDefault="00CF6877" w:rsidP="003070C0">
            <w:pPr>
              <w:widowControl/>
              <w:jc w:val="center"/>
              <w:rPr>
                <w:rFonts w:ascii="宋体" w:hAnsi="宋体" w:cs="黑体"/>
                <w:sz w:val="24"/>
              </w:rPr>
            </w:pPr>
            <w:r>
              <w:rPr>
                <w:rFonts w:ascii="宋体" w:hAnsi="宋体" w:cs="黑体" w:hint="eastAsia"/>
                <w:sz w:val="24"/>
              </w:rPr>
              <w:t>课</w:t>
            </w: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英语</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4</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144</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757" w:type="dxa"/>
            <w:vMerge/>
            <w:vAlign w:val="center"/>
          </w:tcPr>
          <w:p w:rsidR="00CF6877" w:rsidRDefault="00CF6877" w:rsidP="003070C0">
            <w:pPr>
              <w:widowControl/>
              <w:jc w:val="center"/>
              <w:rPr>
                <w:rFonts w:ascii="宋体" w:hAnsi="宋体" w:cs="黑体"/>
                <w:sz w:val="24"/>
              </w:rPr>
            </w:pPr>
          </w:p>
        </w:tc>
        <w:tc>
          <w:tcPr>
            <w:tcW w:w="757" w:type="dxa"/>
            <w:vMerge/>
            <w:vAlign w:val="center"/>
          </w:tcPr>
          <w:p w:rsidR="00CF6877" w:rsidRDefault="00CF6877" w:rsidP="003070C0">
            <w:pPr>
              <w:widowControl/>
              <w:jc w:val="center"/>
              <w:rPr>
                <w:rFonts w:ascii="宋体" w:hAnsi="宋体" w:cs="黑体"/>
                <w:sz w:val="24"/>
              </w:rPr>
            </w:pP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马克思主义经典原著选读</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2</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36</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757" w:type="dxa"/>
            <w:vMerge/>
            <w:vAlign w:val="center"/>
          </w:tcPr>
          <w:p w:rsidR="00CF6877" w:rsidRDefault="00CF6877" w:rsidP="003070C0">
            <w:pPr>
              <w:widowControl/>
              <w:jc w:val="center"/>
              <w:rPr>
                <w:rFonts w:ascii="宋体" w:hAnsi="宋体" w:cs="黑体"/>
                <w:sz w:val="24"/>
              </w:rPr>
            </w:pPr>
          </w:p>
        </w:tc>
        <w:tc>
          <w:tcPr>
            <w:tcW w:w="757" w:type="dxa"/>
            <w:vMerge/>
            <w:vAlign w:val="center"/>
          </w:tcPr>
          <w:p w:rsidR="00CF6877" w:rsidRDefault="00CF6877" w:rsidP="003070C0">
            <w:pPr>
              <w:widowControl/>
              <w:jc w:val="center"/>
              <w:rPr>
                <w:rFonts w:ascii="宋体" w:hAnsi="宋体" w:cs="黑体"/>
                <w:sz w:val="24"/>
              </w:rPr>
            </w:pP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中国特色社会主义理论与实践研究</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2</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36</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757" w:type="dxa"/>
            <w:vMerge/>
            <w:vAlign w:val="center"/>
          </w:tcPr>
          <w:p w:rsidR="00CF6877" w:rsidRDefault="00CF6877" w:rsidP="003070C0">
            <w:pPr>
              <w:widowControl/>
              <w:jc w:val="center"/>
              <w:rPr>
                <w:rFonts w:ascii="宋体" w:hAnsi="宋体" w:cs="黑体"/>
                <w:sz w:val="24"/>
              </w:rPr>
            </w:pPr>
          </w:p>
        </w:tc>
        <w:tc>
          <w:tcPr>
            <w:tcW w:w="757" w:type="dxa"/>
            <w:vMerge w:val="restart"/>
            <w:vAlign w:val="center"/>
          </w:tcPr>
          <w:p w:rsidR="00CF6877" w:rsidRDefault="00CF6877" w:rsidP="003070C0">
            <w:pPr>
              <w:widowControl/>
              <w:jc w:val="center"/>
              <w:rPr>
                <w:rFonts w:ascii="宋体" w:hAnsi="宋体" w:cs="黑体"/>
                <w:sz w:val="24"/>
              </w:rPr>
            </w:pPr>
            <w:r>
              <w:rPr>
                <w:rFonts w:ascii="宋体" w:hAnsi="宋体" w:cs="黑体" w:hint="eastAsia"/>
                <w:sz w:val="24"/>
              </w:rPr>
              <w:t>学位</w:t>
            </w:r>
          </w:p>
          <w:p w:rsidR="00CF6877" w:rsidRDefault="00CF6877" w:rsidP="003070C0">
            <w:pPr>
              <w:widowControl/>
              <w:jc w:val="center"/>
              <w:rPr>
                <w:rFonts w:ascii="宋体" w:hAnsi="宋体" w:cs="黑体"/>
                <w:sz w:val="24"/>
              </w:rPr>
            </w:pPr>
            <w:r>
              <w:rPr>
                <w:rFonts w:ascii="宋体" w:hAnsi="宋体" w:cs="黑体" w:hint="eastAsia"/>
                <w:sz w:val="24"/>
              </w:rPr>
              <w:t>基础课</w:t>
            </w: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公共管理理论前沿</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3</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54</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757" w:type="dxa"/>
            <w:vMerge/>
            <w:vAlign w:val="center"/>
          </w:tcPr>
          <w:p w:rsidR="00CF6877" w:rsidRDefault="00CF6877" w:rsidP="003070C0">
            <w:pPr>
              <w:widowControl/>
              <w:jc w:val="center"/>
              <w:rPr>
                <w:rFonts w:ascii="宋体" w:hAnsi="宋体" w:cs="黑体"/>
                <w:sz w:val="24"/>
              </w:rPr>
            </w:pPr>
          </w:p>
        </w:tc>
        <w:tc>
          <w:tcPr>
            <w:tcW w:w="757" w:type="dxa"/>
            <w:vMerge/>
            <w:vAlign w:val="center"/>
          </w:tcPr>
          <w:p w:rsidR="00CF6877" w:rsidRDefault="00CF6877" w:rsidP="003070C0">
            <w:pPr>
              <w:widowControl/>
              <w:jc w:val="center"/>
              <w:rPr>
                <w:rFonts w:ascii="宋体" w:hAnsi="宋体" w:cs="黑体"/>
                <w:sz w:val="24"/>
              </w:rPr>
            </w:pP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公共政策研究专题</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3</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54</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757" w:type="dxa"/>
            <w:vMerge/>
            <w:vAlign w:val="center"/>
          </w:tcPr>
          <w:p w:rsidR="00CF6877" w:rsidRDefault="00CF6877" w:rsidP="003070C0">
            <w:pPr>
              <w:widowControl/>
              <w:jc w:val="center"/>
              <w:rPr>
                <w:rFonts w:ascii="宋体" w:hAnsi="宋体" w:cs="黑体"/>
                <w:sz w:val="24"/>
              </w:rPr>
            </w:pPr>
          </w:p>
        </w:tc>
        <w:tc>
          <w:tcPr>
            <w:tcW w:w="757" w:type="dxa"/>
            <w:vMerge w:val="restart"/>
            <w:vAlign w:val="center"/>
          </w:tcPr>
          <w:p w:rsidR="00CF6877" w:rsidRDefault="00CF6877" w:rsidP="003070C0">
            <w:pPr>
              <w:widowControl/>
              <w:jc w:val="center"/>
              <w:rPr>
                <w:rFonts w:ascii="宋体" w:hAnsi="宋体" w:cs="黑体"/>
                <w:sz w:val="24"/>
              </w:rPr>
            </w:pPr>
            <w:r>
              <w:rPr>
                <w:rFonts w:ascii="宋体" w:hAnsi="宋体" w:cs="黑体" w:hint="eastAsia"/>
                <w:sz w:val="24"/>
              </w:rPr>
              <w:t>学位</w:t>
            </w:r>
          </w:p>
          <w:p w:rsidR="00CF6877" w:rsidRDefault="00CF6877" w:rsidP="003070C0">
            <w:pPr>
              <w:widowControl/>
              <w:jc w:val="center"/>
              <w:rPr>
                <w:rFonts w:ascii="宋体" w:hAnsi="宋体" w:cs="黑体"/>
                <w:sz w:val="24"/>
              </w:rPr>
            </w:pPr>
            <w:r>
              <w:rPr>
                <w:rFonts w:ascii="宋体" w:hAnsi="宋体" w:cs="黑体" w:hint="eastAsia"/>
                <w:sz w:val="24"/>
              </w:rPr>
              <w:t>专业</w:t>
            </w:r>
          </w:p>
          <w:p w:rsidR="00CF6877" w:rsidRDefault="00CF6877" w:rsidP="003070C0">
            <w:pPr>
              <w:widowControl/>
              <w:jc w:val="center"/>
              <w:rPr>
                <w:rFonts w:ascii="宋体" w:hAnsi="宋体" w:cs="黑体"/>
                <w:sz w:val="24"/>
              </w:rPr>
            </w:pPr>
            <w:r>
              <w:rPr>
                <w:rFonts w:ascii="宋体" w:hAnsi="宋体" w:cs="黑体" w:hint="eastAsia"/>
                <w:sz w:val="24"/>
              </w:rPr>
              <w:t>课</w:t>
            </w:r>
          </w:p>
        </w:tc>
        <w:tc>
          <w:tcPr>
            <w:tcW w:w="2564" w:type="dxa"/>
            <w:vAlign w:val="center"/>
          </w:tcPr>
          <w:p w:rsidR="00CF6877" w:rsidRDefault="00CF6877" w:rsidP="003070C0">
            <w:pPr>
              <w:widowControl/>
              <w:jc w:val="center"/>
              <w:rPr>
                <w:rFonts w:ascii="宋体" w:hAnsi="宋体" w:cs="黑体"/>
                <w:sz w:val="24"/>
              </w:rPr>
            </w:pPr>
            <w:r>
              <w:rPr>
                <w:rFonts w:ascii="宋体" w:hAnsi="宋体" w:cs="黑体"/>
                <w:sz w:val="24"/>
              </w:rPr>
              <w:t>高级</w:t>
            </w:r>
            <w:r>
              <w:rPr>
                <w:rFonts w:ascii="宋体" w:hAnsi="宋体" w:cs="黑体" w:hint="eastAsia"/>
                <w:sz w:val="24"/>
              </w:rPr>
              <w:t>公共卫生学</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3</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54</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757" w:type="dxa"/>
            <w:vMerge/>
            <w:vAlign w:val="center"/>
          </w:tcPr>
          <w:p w:rsidR="00CF6877" w:rsidRDefault="00CF6877" w:rsidP="003070C0">
            <w:pPr>
              <w:widowControl/>
              <w:jc w:val="center"/>
              <w:rPr>
                <w:rFonts w:ascii="宋体" w:hAnsi="宋体" w:cs="黑体"/>
                <w:sz w:val="24"/>
              </w:rPr>
            </w:pPr>
          </w:p>
        </w:tc>
        <w:tc>
          <w:tcPr>
            <w:tcW w:w="757" w:type="dxa"/>
            <w:vMerge/>
            <w:vAlign w:val="center"/>
          </w:tcPr>
          <w:p w:rsidR="00CF6877" w:rsidRDefault="00CF6877" w:rsidP="003070C0">
            <w:pPr>
              <w:widowControl/>
              <w:jc w:val="center"/>
              <w:rPr>
                <w:rFonts w:ascii="宋体" w:hAnsi="宋体" w:cs="黑体"/>
                <w:sz w:val="24"/>
              </w:rPr>
            </w:pP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社会医学研究</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3</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54</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757" w:type="dxa"/>
            <w:vMerge/>
            <w:vAlign w:val="center"/>
          </w:tcPr>
          <w:p w:rsidR="00CF6877" w:rsidRDefault="00CF6877" w:rsidP="003070C0">
            <w:pPr>
              <w:widowControl/>
              <w:jc w:val="center"/>
              <w:rPr>
                <w:rFonts w:ascii="宋体" w:hAnsi="宋体" w:cs="黑体"/>
                <w:sz w:val="24"/>
              </w:rPr>
            </w:pPr>
          </w:p>
        </w:tc>
        <w:tc>
          <w:tcPr>
            <w:tcW w:w="757" w:type="dxa"/>
            <w:vMerge/>
            <w:vAlign w:val="center"/>
          </w:tcPr>
          <w:p w:rsidR="00CF6877" w:rsidRDefault="00CF6877" w:rsidP="003070C0">
            <w:pPr>
              <w:widowControl/>
              <w:jc w:val="center"/>
              <w:rPr>
                <w:rFonts w:ascii="宋体" w:hAnsi="宋体" w:cs="黑体"/>
                <w:sz w:val="24"/>
              </w:rPr>
            </w:pP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卫生统计学</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3</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54</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757" w:type="dxa"/>
            <w:vMerge/>
            <w:vAlign w:val="center"/>
          </w:tcPr>
          <w:p w:rsidR="00CF6877" w:rsidRDefault="00CF6877" w:rsidP="003070C0">
            <w:pPr>
              <w:widowControl/>
              <w:jc w:val="center"/>
              <w:rPr>
                <w:rFonts w:ascii="宋体" w:hAnsi="宋体" w:cs="黑体"/>
                <w:sz w:val="24"/>
              </w:rPr>
            </w:pPr>
          </w:p>
        </w:tc>
        <w:tc>
          <w:tcPr>
            <w:tcW w:w="757" w:type="dxa"/>
            <w:vMerge/>
            <w:vAlign w:val="center"/>
          </w:tcPr>
          <w:p w:rsidR="00CF6877" w:rsidRDefault="00CF6877" w:rsidP="003070C0">
            <w:pPr>
              <w:widowControl/>
              <w:jc w:val="center"/>
              <w:rPr>
                <w:rFonts w:ascii="宋体" w:hAnsi="宋体" w:cs="黑体"/>
                <w:sz w:val="24"/>
              </w:rPr>
            </w:pP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医学社会科学</w:t>
            </w:r>
          </w:p>
          <w:p w:rsidR="00CF6877" w:rsidRDefault="00CF6877" w:rsidP="003070C0">
            <w:pPr>
              <w:widowControl/>
              <w:jc w:val="center"/>
              <w:rPr>
                <w:rFonts w:ascii="宋体" w:hAnsi="宋体" w:cs="黑体"/>
                <w:sz w:val="24"/>
              </w:rPr>
            </w:pPr>
            <w:r>
              <w:rPr>
                <w:rFonts w:ascii="宋体" w:hAnsi="宋体" w:cs="黑体" w:hint="eastAsia"/>
                <w:sz w:val="24"/>
              </w:rPr>
              <w:t>研究方法</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3</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54</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1514" w:type="dxa"/>
            <w:gridSpan w:val="2"/>
            <w:vMerge w:val="restart"/>
            <w:vAlign w:val="center"/>
          </w:tcPr>
          <w:p w:rsidR="00CF6877" w:rsidRDefault="00CF6877" w:rsidP="003070C0">
            <w:pPr>
              <w:widowControl/>
              <w:jc w:val="center"/>
              <w:rPr>
                <w:rFonts w:ascii="宋体" w:hAnsi="宋体" w:cs="黑体"/>
                <w:sz w:val="24"/>
              </w:rPr>
            </w:pPr>
            <w:r>
              <w:rPr>
                <w:rFonts w:ascii="宋体" w:hAnsi="宋体" w:cs="黑体" w:hint="eastAsia"/>
                <w:sz w:val="24"/>
              </w:rPr>
              <w:t>选修课</w:t>
            </w: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社会医疗保险制度</w:t>
            </w:r>
          </w:p>
          <w:p w:rsidR="00CF6877" w:rsidRDefault="00CF6877" w:rsidP="003070C0">
            <w:pPr>
              <w:widowControl/>
              <w:jc w:val="center"/>
              <w:rPr>
                <w:rFonts w:ascii="宋体" w:hAnsi="宋体" w:cs="黑体"/>
                <w:sz w:val="24"/>
              </w:rPr>
            </w:pPr>
            <w:r>
              <w:rPr>
                <w:rFonts w:ascii="宋体" w:hAnsi="宋体" w:cs="黑体" w:hint="eastAsia"/>
                <w:sz w:val="24"/>
              </w:rPr>
              <w:t>专题研究</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2</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36</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1514" w:type="dxa"/>
            <w:gridSpan w:val="2"/>
            <w:vMerge/>
            <w:vAlign w:val="center"/>
          </w:tcPr>
          <w:p w:rsidR="00CF6877" w:rsidRDefault="00CF6877" w:rsidP="003070C0">
            <w:pPr>
              <w:widowControl/>
              <w:jc w:val="center"/>
              <w:rPr>
                <w:rFonts w:ascii="宋体" w:hAnsi="宋体" w:cs="黑体"/>
                <w:sz w:val="24"/>
              </w:rPr>
            </w:pP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突发公共卫生事件</w:t>
            </w:r>
          </w:p>
          <w:p w:rsidR="00CF6877" w:rsidRDefault="00CF6877" w:rsidP="003070C0">
            <w:pPr>
              <w:widowControl/>
              <w:jc w:val="center"/>
              <w:rPr>
                <w:rFonts w:ascii="宋体" w:hAnsi="宋体" w:cs="黑体"/>
                <w:sz w:val="24"/>
              </w:rPr>
            </w:pPr>
            <w:r>
              <w:rPr>
                <w:rFonts w:ascii="宋体" w:hAnsi="宋体" w:cs="黑体" w:hint="eastAsia"/>
                <w:sz w:val="24"/>
              </w:rPr>
              <w:t>管理专题</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2</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36</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1514" w:type="dxa"/>
            <w:gridSpan w:val="2"/>
            <w:vMerge/>
            <w:vAlign w:val="center"/>
          </w:tcPr>
          <w:p w:rsidR="00CF6877" w:rsidRDefault="00CF6877" w:rsidP="003070C0">
            <w:pPr>
              <w:widowControl/>
              <w:jc w:val="center"/>
              <w:rPr>
                <w:rFonts w:ascii="宋体" w:hAnsi="宋体" w:cs="黑体"/>
                <w:sz w:val="24"/>
              </w:rPr>
            </w:pP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地方公共卫生问题</w:t>
            </w:r>
          </w:p>
          <w:p w:rsidR="00CF6877" w:rsidRDefault="00CF6877" w:rsidP="003070C0">
            <w:pPr>
              <w:widowControl/>
              <w:jc w:val="center"/>
              <w:rPr>
                <w:rFonts w:ascii="宋体" w:hAnsi="宋体" w:cs="黑体"/>
                <w:sz w:val="24"/>
              </w:rPr>
            </w:pPr>
            <w:r>
              <w:rPr>
                <w:rFonts w:ascii="宋体" w:hAnsi="宋体" w:cs="黑体" w:hint="eastAsia"/>
                <w:sz w:val="24"/>
              </w:rPr>
              <w:t>专题研究</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2</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36</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1514" w:type="dxa"/>
            <w:gridSpan w:val="2"/>
            <w:vMerge/>
            <w:vAlign w:val="center"/>
          </w:tcPr>
          <w:p w:rsidR="00CF6877" w:rsidRDefault="00CF6877" w:rsidP="003070C0">
            <w:pPr>
              <w:widowControl/>
              <w:jc w:val="center"/>
              <w:rPr>
                <w:rFonts w:ascii="宋体" w:hAnsi="宋体" w:cs="黑体"/>
                <w:sz w:val="24"/>
              </w:rPr>
            </w:pP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医学心理研究专题</w:t>
            </w:r>
          </w:p>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2</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36</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1514" w:type="dxa"/>
            <w:gridSpan w:val="2"/>
            <w:vMerge/>
            <w:vAlign w:val="center"/>
          </w:tcPr>
          <w:p w:rsidR="00CF6877" w:rsidRDefault="00CF6877" w:rsidP="003070C0">
            <w:pPr>
              <w:widowControl/>
              <w:jc w:val="center"/>
              <w:rPr>
                <w:rFonts w:ascii="宋体" w:hAnsi="宋体" w:cs="黑体"/>
                <w:sz w:val="24"/>
              </w:rPr>
            </w:pP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公共卫生监督与管理专题</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2</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36</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1514" w:type="dxa"/>
            <w:gridSpan w:val="2"/>
            <w:vMerge/>
            <w:vAlign w:val="center"/>
          </w:tcPr>
          <w:p w:rsidR="00CF6877" w:rsidRDefault="00CF6877" w:rsidP="003070C0">
            <w:pPr>
              <w:widowControl/>
              <w:jc w:val="center"/>
              <w:rPr>
                <w:rFonts w:ascii="宋体" w:hAnsi="宋体" w:cs="黑体"/>
                <w:sz w:val="24"/>
              </w:rPr>
            </w:pP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人口生殖健康</w:t>
            </w:r>
          </w:p>
          <w:p w:rsidR="00CF6877" w:rsidRDefault="00CF6877" w:rsidP="003070C0">
            <w:pPr>
              <w:widowControl/>
              <w:jc w:val="center"/>
              <w:rPr>
                <w:rFonts w:ascii="宋体" w:hAnsi="宋体" w:cs="黑体"/>
                <w:sz w:val="24"/>
              </w:rPr>
            </w:pPr>
            <w:r>
              <w:rPr>
                <w:rFonts w:ascii="宋体" w:hAnsi="宋体" w:cs="黑体" w:hint="eastAsia"/>
                <w:sz w:val="24"/>
              </w:rPr>
              <w:t>研究专题</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2</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36</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1514" w:type="dxa"/>
            <w:gridSpan w:val="2"/>
            <w:vMerge/>
            <w:vAlign w:val="center"/>
          </w:tcPr>
          <w:p w:rsidR="00CF6877" w:rsidRDefault="00CF6877" w:rsidP="003070C0">
            <w:pPr>
              <w:widowControl/>
              <w:jc w:val="center"/>
              <w:rPr>
                <w:rFonts w:ascii="宋体" w:hAnsi="宋体" w:cs="黑体"/>
                <w:sz w:val="24"/>
              </w:rPr>
            </w:pP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跨专业自选课</w:t>
            </w:r>
          </w:p>
        </w:tc>
        <w:tc>
          <w:tcPr>
            <w:tcW w:w="456" w:type="dxa"/>
            <w:vAlign w:val="center"/>
          </w:tcPr>
          <w:p w:rsidR="00CF6877" w:rsidRDefault="00CF6877" w:rsidP="003070C0">
            <w:pPr>
              <w:widowControl/>
              <w:jc w:val="center"/>
              <w:rPr>
                <w:rFonts w:ascii="宋体" w:hAnsi="宋体" w:cs="黑体"/>
                <w:sz w:val="24"/>
              </w:rPr>
            </w:pPr>
            <w:r>
              <w:rPr>
                <w:rFonts w:ascii="宋体" w:hAnsi="宋体" w:cs="黑体" w:hint="eastAsia"/>
                <w:sz w:val="24"/>
              </w:rPr>
              <w:t>2</w:t>
            </w:r>
          </w:p>
        </w:tc>
        <w:tc>
          <w:tcPr>
            <w:tcW w:w="576" w:type="dxa"/>
            <w:vAlign w:val="center"/>
          </w:tcPr>
          <w:p w:rsidR="00CF6877" w:rsidRDefault="00CF6877" w:rsidP="003070C0">
            <w:pPr>
              <w:widowControl/>
              <w:jc w:val="center"/>
              <w:rPr>
                <w:rFonts w:ascii="宋体" w:hAnsi="宋体" w:cs="黑体"/>
                <w:sz w:val="24"/>
              </w:rPr>
            </w:pPr>
            <w:r>
              <w:rPr>
                <w:rFonts w:ascii="宋体" w:hAnsi="宋体" w:cs="黑体" w:hint="eastAsia"/>
                <w:sz w:val="24"/>
              </w:rPr>
              <w:t>36</w:t>
            </w:r>
          </w:p>
        </w:tc>
        <w:tc>
          <w:tcPr>
            <w:tcW w:w="456" w:type="dxa"/>
          </w:tcPr>
          <w:p w:rsidR="00CF6877" w:rsidRDefault="00CF6877" w:rsidP="003070C0">
            <w:pPr>
              <w:widowControl/>
              <w:rPr>
                <w:rFonts w:ascii="宋体" w:hAnsi="宋体" w:cs="黑体"/>
                <w:sz w:val="24"/>
              </w:rPr>
            </w:pP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tcPr>
          <w:p w:rsidR="00CF6877" w:rsidRDefault="00CF6877" w:rsidP="003070C0">
            <w:pPr>
              <w:widowControl/>
              <w:rPr>
                <w:rFonts w:ascii="宋体" w:hAnsi="宋体" w:cs="黑体"/>
                <w:sz w:val="24"/>
              </w:rPr>
            </w:pPr>
          </w:p>
        </w:tc>
        <w:tc>
          <w:tcPr>
            <w:tcW w:w="456" w:type="dxa"/>
          </w:tcPr>
          <w:p w:rsidR="00CF6877" w:rsidRDefault="00CF6877" w:rsidP="003070C0">
            <w:pPr>
              <w:widowControl/>
              <w:rPr>
                <w:rFonts w:ascii="宋体" w:hAnsi="宋体" w:cs="黑体"/>
                <w:sz w:val="24"/>
              </w:rPr>
            </w:pPr>
          </w:p>
        </w:tc>
        <w:tc>
          <w:tcPr>
            <w:tcW w:w="456" w:type="dxa"/>
          </w:tcPr>
          <w:p w:rsidR="00CF6877" w:rsidRDefault="00CF6877" w:rsidP="003070C0">
            <w:pPr>
              <w:widowControl/>
              <w:rPr>
                <w:rFonts w:ascii="宋体" w:hAnsi="宋体" w:cs="黑体"/>
                <w:sz w:val="24"/>
              </w:rPr>
            </w:pPr>
          </w:p>
        </w:tc>
        <w:tc>
          <w:tcPr>
            <w:tcW w:w="456" w:type="dxa"/>
          </w:tcPr>
          <w:p w:rsidR="00CF6877" w:rsidRDefault="00CF6877" w:rsidP="003070C0">
            <w:pPr>
              <w:widowControl/>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1514" w:type="dxa"/>
            <w:gridSpan w:val="2"/>
            <w:vMerge/>
            <w:vAlign w:val="center"/>
          </w:tcPr>
          <w:p w:rsidR="00CF6877" w:rsidRDefault="00CF6877" w:rsidP="003070C0">
            <w:pPr>
              <w:widowControl/>
              <w:jc w:val="center"/>
              <w:rPr>
                <w:rFonts w:ascii="宋体" w:hAnsi="宋体" w:cs="黑体"/>
                <w:sz w:val="24"/>
              </w:rPr>
            </w:pPr>
          </w:p>
        </w:tc>
        <w:tc>
          <w:tcPr>
            <w:tcW w:w="2564" w:type="dxa"/>
            <w:vAlign w:val="center"/>
          </w:tcPr>
          <w:p w:rsidR="00CF6877" w:rsidRDefault="00CF6877" w:rsidP="003070C0">
            <w:pPr>
              <w:widowControl/>
              <w:jc w:val="center"/>
              <w:rPr>
                <w:rFonts w:ascii="宋体" w:hAnsi="宋体" w:cs="黑体"/>
                <w:sz w:val="24"/>
              </w:rPr>
            </w:pPr>
            <w:r>
              <w:rPr>
                <w:rFonts w:ascii="宋体" w:hAnsi="宋体" w:cs="黑体" w:hint="eastAsia"/>
                <w:sz w:val="24"/>
              </w:rPr>
              <w:t>专题讲座</w:t>
            </w:r>
          </w:p>
        </w:tc>
        <w:tc>
          <w:tcPr>
            <w:tcW w:w="456" w:type="dxa"/>
            <w:vAlign w:val="center"/>
          </w:tcPr>
          <w:p w:rsidR="00CF6877" w:rsidRDefault="00CF6877" w:rsidP="003070C0">
            <w:pPr>
              <w:widowControl/>
              <w:jc w:val="center"/>
              <w:rPr>
                <w:rFonts w:ascii="宋体" w:hAnsi="宋体" w:cs="黑体"/>
                <w:sz w:val="24"/>
              </w:rPr>
            </w:pPr>
          </w:p>
        </w:tc>
        <w:tc>
          <w:tcPr>
            <w:tcW w:w="576" w:type="dxa"/>
            <w:vAlign w:val="center"/>
          </w:tcPr>
          <w:p w:rsidR="00CF6877" w:rsidRDefault="00CF6877" w:rsidP="003070C0">
            <w:pPr>
              <w:widowControl/>
              <w:jc w:val="center"/>
              <w:rPr>
                <w:rFonts w:ascii="宋体" w:hAnsi="宋体" w:cs="黑体"/>
                <w:sz w:val="24"/>
              </w:rPr>
            </w:pP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4078" w:type="dxa"/>
            <w:gridSpan w:val="3"/>
            <w:vAlign w:val="center"/>
          </w:tcPr>
          <w:p w:rsidR="00CF6877" w:rsidRDefault="00CF6877" w:rsidP="003070C0">
            <w:pPr>
              <w:widowControl/>
              <w:jc w:val="center"/>
              <w:rPr>
                <w:rFonts w:ascii="宋体" w:hAnsi="宋体" w:cs="黑体"/>
                <w:sz w:val="24"/>
              </w:rPr>
            </w:pPr>
            <w:r>
              <w:rPr>
                <w:rFonts w:ascii="宋体" w:hAnsi="宋体" w:cs="黑体" w:hint="eastAsia"/>
                <w:sz w:val="24"/>
              </w:rPr>
              <w:t>学术活动</w:t>
            </w:r>
          </w:p>
        </w:tc>
        <w:tc>
          <w:tcPr>
            <w:tcW w:w="456" w:type="dxa"/>
            <w:vAlign w:val="center"/>
          </w:tcPr>
          <w:p w:rsidR="00CF6877" w:rsidRDefault="00CF6877" w:rsidP="003070C0">
            <w:pPr>
              <w:widowControl/>
              <w:jc w:val="center"/>
              <w:rPr>
                <w:rFonts w:ascii="宋体" w:hAnsi="宋体" w:cs="黑体"/>
                <w:sz w:val="24"/>
              </w:rPr>
            </w:pPr>
          </w:p>
        </w:tc>
        <w:tc>
          <w:tcPr>
            <w:tcW w:w="576" w:type="dxa"/>
            <w:vAlign w:val="center"/>
          </w:tcPr>
          <w:p w:rsidR="00CF6877" w:rsidRDefault="00CF6877" w:rsidP="003070C0">
            <w:pPr>
              <w:widowControl/>
              <w:jc w:val="center"/>
              <w:rPr>
                <w:rFonts w:ascii="宋体" w:hAnsi="宋体" w:cs="黑体"/>
                <w:sz w:val="24"/>
              </w:rPr>
            </w:pP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4078" w:type="dxa"/>
            <w:gridSpan w:val="3"/>
            <w:vAlign w:val="center"/>
          </w:tcPr>
          <w:p w:rsidR="00CF6877" w:rsidRDefault="00CF6877" w:rsidP="003070C0">
            <w:pPr>
              <w:widowControl/>
              <w:jc w:val="center"/>
              <w:rPr>
                <w:rFonts w:ascii="宋体" w:hAnsi="宋体" w:cs="黑体"/>
                <w:sz w:val="24"/>
              </w:rPr>
            </w:pPr>
            <w:r>
              <w:rPr>
                <w:rFonts w:ascii="宋体" w:hAnsi="宋体" w:cs="黑体" w:hint="eastAsia"/>
                <w:sz w:val="24"/>
              </w:rPr>
              <w:t>实践活动</w:t>
            </w:r>
          </w:p>
        </w:tc>
        <w:tc>
          <w:tcPr>
            <w:tcW w:w="456" w:type="dxa"/>
            <w:vAlign w:val="center"/>
          </w:tcPr>
          <w:p w:rsidR="00CF6877" w:rsidRDefault="00CF6877" w:rsidP="003070C0">
            <w:pPr>
              <w:widowControl/>
              <w:jc w:val="center"/>
              <w:rPr>
                <w:rFonts w:ascii="宋体" w:hAnsi="宋体" w:cs="黑体"/>
                <w:sz w:val="24"/>
              </w:rPr>
            </w:pPr>
          </w:p>
        </w:tc>
        <w:tc>
          <w:tcPr>
            <w:tcW w:w="57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vAlign w:val="center"/>
          </w:tcPr>
          <w:p w:rsidR="00CF6877" w:rsidRDefault="00CF6877" w:rsidP="003070C0">
            <w:pPr>
              <w:widowControl/>
              <w:jc w:val="center"/>
              <w:rPr>
                <w:rFonts w:ascii="宋体" w:hAnsi="宋体" w:cs="黑体"/>
                <w:sz w:val="24"/>
              </w:rPr>
            </w:pPr>
          </w:p>
        </w:tc>
        <w:tc>
          <w:tcPr>
            <w:tcW w:w="682" w:type="dxa"/>
            <w:vAlign w:val="center"/>
          </w:tcPr>
          <w:p w:rsidR="00CF6877" w:rsidRDefault="00CF6877" w:rsidP="003070C0">
            <w:pPr>
              <w:widowControl/>
              <w:jc w:val="center"/>
              <w:rPr>
                <w:rFonts w:ascii="宋体" w:hAnsi="宋体" w:cs="黑体"/>
                <w:sz w:val="24"/>
              </w:rPr>
            </w:pPr>
          </w:p>
        </w:tc>
      </w:tr>
      <w:tr w:rsidR="00CF6877" w:rsidTr="003070C0">
        <w:trPr>
          <w:jc w:val="center"/>
        </w:trPr>
        <w:tc>
          <w:tcPr>
            <w:tcW w:w="4078" w:type="dxa"/>
            <w:gridSpan w:val="3"/>
            <w:vAlign w:val="center"/>
          </w:tcPr>
          <w:p w:rsidR="00CF6877" w:rsidRDefault="00CF6877" w:rsidP="003070C0">
            <w:pPr>
              <w:widowControl/>
              <w:jc w:val="center"/>
              <w:rPr>
                <w:rFonts w:ascii="宋体" w:hAnsi="宋体" w:cs="黑体"/>
                <w:sz w:val="24"/>
              </w:rPr>
            </w:pPr>
            <w:r>
              <w:rPr>
                <w:rFonts w:ascii="宋体" w:hAnsi="宋体" w:cs="黑体" w:hint="eastAsia"/>
                <w:sz w:val="24"/>
              </w:rPr>
              <w:t>学位论文</w:t>
            </w:r>
          </w:p>
        </w:tc>
        <w:tc>
          <w:tcPr>
            <w:tcW w:w="456" w:type="dxa"/>
            <w:vAlign w:val="center"/>
          </w:tcPr>
          <w:p w:rsidR="00CF6877" w:rsidRDefault="00CF6877" w:rsidP="003070C0">
            <w:pPr>
              <w:widowControl/>
              <w:jc w:val="center"/>
              <w:rPr>
                <w:rFonts w:ascii="宋体" w:hAnsi="宋体" w:cs="黑体"/>
                <w:sz w:val="24"/>
              </w:rPr>
            </w:pPr>
          </w:p>
        </w:tc>
        <w:tc>
          <w:tcPr>
            <w:tcW w:w="57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vAlign w:val="center"/>
          </w:tcPr>
          <w:p w:rsidR="00CF6877" w:rsidRDefault="00CF6877" w:rsidP="003070C0">
            <w:pPr>
              <w:widowControl/>
              <w:jc w:val="center"/>
              <w:rPr>
                <w:rFonts w:ascii="宋体" w:hAnsi="宋体" w:cs="黑体"/>
                <w:sz w:val="24"/>
              </w:rPr>
            </w:pP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456" w:type="dxa"/>
          </w:tcPr>
          <w:p w:rsidR="00CF6877" w:rsidRDefault="00CF6877" w:rsidP="003070C0">
            <w:pPr>
              <w:widowControl/>
              <w:rPr>
                <w:rFonts w:ascii="宋体" w:hAnsi="宋体" w:cs="黑体"/>
                <w:sz w:val="24"/>
              </w:rPr>
            </w:pPr>
            <w:r>
              <w:rPr>
                <w:rFonts w:ascii="宋体" w:hAnsi="宋体" w:cs="黑体" w:hint="eastAsia"/>
                <w:sz w:val="24"/>
              </w:rPr>
              <w:t>√</w:t>
            </w:r>
          </w:p>
        </w:tc>
        <w:tc>
          <w:tcPr>
            <w:tcW w:w="682" w:type="dxa"/>
            <w:vAlign w:val="center"/>
          </w:tcPr>
          <w:p w:rsidR="00CF6877" w:rsidRDefault="00CF6877" w:rsidP="003070C0">
            <w:pPr>
              <w:widowControl/>
              <w:jc w:val="center"/>
              <w:rPr>
                <w:rFonts w:ascii="宋体" w:hAnsi="宋体" w:cs="黑体"/>
                <w:sz w:val="24"/>
              </w:rPr>
            </w:pPr>
          </w:p>
        </w:tc>
      </w:tr>
    </w:tbl>
    <w:p w:rsidR="00CF6877" w:rsidRDefault="00CF6877" w:rsidP="00CF6877">
      <w:pPr>
        <w:widowControl/>
        <w:spacing w:line="288" w:lineRule="auto"/>
        <w:jc w:val="center"/>
        <w:rPr>
          <w:rFonts w:ascii="宋体" w:hAnsi="宋体" w:cs="仿宋_GB2312" w:hint="eastAsia"/>
          <w:sz w:val="24"/>
        </w:rPr>
      </w:pPr>
    </w:p>
    <w:p w:rsidR="00CF6877" w:rsidRDefault="00CF6877" w:rsidP="00CF6877">
      <w:pPr>
        <w:widowControl/>
        <w:spacing w:line="288" w:lineRule="auto"/>
        <w:jc w:val="center"/>
        <w:rPr>
          <w:rFonts w:ascii="宋体" w:hAnsi="宋体" w:cs="仿宋_GB2312"/>
          <w:sz w:val="24"/>
        </w:rPr>
      </w:pPr>
    </w:p>
    <w:p w:rsidR="00CF6877" w:rsidRDefault="00CF6877" w:rsidP="00CF6877">
      <w:pPr>
        <w:pStyle w:val="2"/>
        <w:widowControl/>
        <w:spacing w:line="288" w:lineRule="auto"/>
        <w:sectPr w:rsidR="00CF6877">
          <w:pgSz w:w="11906" w:h="16838"/>
          <w:pgMar w:top="1440" w:right="1797" w:bottom="1440" w:left="1797" w:header="851" w:footer="992" w:gutter="0"/>
          <w:cols w:space="720"/>
          <w:docGrid w:type="lines" w:linePitch="312"/>
        </w:sectPr>
      </w:pPr>
    </w:p>
    <w:p w:rsidR="00CF6877" w:rsidRDefault="00CF6877" w:rsidP="00CF6877">
      <w:pPr>
        <w:pStyle w:val="2"/>
        <w:widowControl/>
        <w:spacing w:before="0" w:after="240" w:line="288" w:lineRule="auto"/>
        <w:rPr>
          <w:rFonts w:ascii="黑体" w:eastAsia="黑体"/>
        </w:rPr>
      </w:pPr>
      <w:r>
        <w:rPr>
          <w:rFonts w:ascii="黑体" w:eastAsia="黑体" w:hint="eastAsia"/>
        </w:rPr>
        <w:lastRenderedPageBreak/>
        <w:t>社会医学与卫生事业管理专业硕士研究生阅读参考书目</w:t>
      </w:r>
    </w:p>
    <w:p w:rsidR="00CF6877" w:rsidRDefault="00CF6877" w:rsidP="00CF6877">
      <w:pPr>
        <w:widowControl/>
        <w:spacing w:line="288" w:lineRule="auto"/>
        <w:ind w:firstLine="420"/>
        <w:rPr>
          <w:rFonts w:ascii="宋体" w:hAnsi="宋体" w:cs="仿宋_GB2312"/>
          <w:sz w:val="24"/>
        </w:rPr>
      </w:pPr>
      <w:r>
        <w:rPr>
          <w:rFonts w:ascii="宋体" w:hAnsi="宋体" w:cs="仿宋_GB2312" w:hint="eastAsia"/>
          <w:sz w:val="24"/>
        </w:rPr>
        <w:t>为保证研究生掌握本学科坚实的基础理论和系统的专门知识，达到预期的培养目标和要求，本专业硕士研究生在学习期间除了学习各门课程在教学中所规定的学习书目外，还应阅读一些基本文献。</w:t>
      </w:r>
    </w:p>
    <w:p w:rsidR="00CF6877" w:rsidRDefault="00CF6877" w:rsidP="00CF6877">
      <w:pPr>
        <w:widowControl/>
        <w:spacing w:line="288" w:lineRule="auto"/>
        <w:rPr>
          <w:rFonts w:ascii="宋体" w:hAnsi="宋体" w:cs="黑体"/>
          <w:sz w:val="24"/>
        </w:rPr>
      </w:pPr>
    </w:p>
    <w:p w:rsidR="00CF6877" w:rsidRDefault="00CF6877" w:rsidP="00CF6877">
      <w:pPr>
        <w:widowControl/>
        <w:spacing w:line="288" w:lineRule="auto"/>
        <w:rPr>
          <w:rFonts w:ascii="宋体" w:hAnsi="宋体"/>
          <w:b/>
          <w:sz w:val="24"/>
        </w:rPr>
      </w:pPr>
      <w:r>
        <w:rPr>
          <w:rFonts w:ascii="宋体" w:hAnsi="宋体" w:cs="黑体" w:hint="eastAsia"/>
          <w:b/>
          <w:sz w:val="24"/>
        </w:rPr>
        <w:t>参考书目</w:t>
      </w:r>
    </w:p>
    <w:p w:rsidR="00CF6877" w:rsidRDefault="00CF6877" w:rsidP="00CF6877">
      <w:pPr>
        <w:widowControl/>
        <w:spacing w:line="288" w:lineRule="auto"/>
        <w:rPr>
          <w:rFonts w:ascii="宋体" w:hAnsi="宋体" w:cs="仿宋_GB2312"/>
          <w:sz w:val="24"/>
        </w:rPr>
        <w:sectPr w:rsidR="00CF6877">
          <w:pgSz w:w="11906" w:h="16838"/>
          <w:pgMar w:top="1440" w:right="1797" w:bottom="1440" w:left="1797" w:header="851" w:footer="992" w:gutter="0"/>
          <w:cols w:space="720"/>
          <w:docGrid w:type="lines" w:linePitch="312"/>
        </w:sectPr>
      </w:pPr>
    </w:p>
    <w:p w:rsidR="00CF6877" w:rsidRDefault="00CF6877" w:rsidP="00CF6877">
      <w:pPr>
        <w:widowControl/>
        <w:spacing w:line="288" w:lineRule="auto"/>
        <w:rPr>
          <w:rFonts w:ascii="宋体" w:hAnsi="宋体" w:cs="仿宋_GB2312"/>
          <w:sz w:val="24"/>
        </w:rPr>
      </w:pPr>
      <w:r>
        <w:rPr>
          <w:rFonts w:ascii="宋体" w:hAnsi="宋体" w:cs="仿宋_GB2312" w:hint="eastAsia"/>
          <w:sz w:val="24"/>
        </w:rPr>
        <w:lastRenderedPageBreak/>
        <w:t>[1] 张凯悌.</w:t>
      </w:r>
      <w:r>
        <w:rPr>
          <w:rFonts w:ascii="宋体" w:hAnsi="宋体" w:cs="仿宋_GB2312"/>
          <w:sz w:val="24"/>
        </w:rPr>
        <w:t>2000年中国城乡老年人口健康与医疗保健</w:t>
      </w:r>
      <w:r>
        <w:rPr>
          <w:rFonts w:ascii="宋体" w:hAnsi="宋体" w:cs="仿宋_GB2312" w:hint="eastAsia"/>
          <w:sz w:val="24"/>
        </w:rPr>
        <w:t>.北京：中国社会出版社，2009年.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[2] 龚幼龙、严非.　社会医学.上海：复旦大学出版社，2009年.</w:t>
      </w:r>
      <w:r>
        <w:rPr>
          <w:rFonts w:ascii="宋体" w:hAnsi="宋体" w:cs="仿宋_GB2312" w:hint="eastAsia"/>
          <w:sz w:val="24"/>
        </w:rPr>
        <w:tab/>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[3] 顾昕.</w:t>
      </w:r>
      <w:r>
        <w:rPr>
          <w:rFonts w:ascii="宋体" w:hAnsi="宋体" w:cs="仿宋_GB2312"/>
          <w:sz w:val="24"/>
        </w:rPr>
        <w:t>全民医保的新探索</w:t>
      </w:r>
      <w:r>
        <w:rPr>
          <w:rFonts w:ascii="宋体" w:hAnsi="宋体" w:cs="仿宋_GB2312" w:hint="eastAsia"/>
          <w:sz w:val="24"/>
        </w:rPr>
        <w:t>.北京：中国科学文献出版社，2010年.</w:t>
      </w:r>
      <w:r>
        <w:rPr>
          <w:rFonts w:ascii="宋体" w:hAnsi="宋体" w:cs="仿宋_GB2312" w:hint="eastAsia"/>
          <w:sz w:val="24"/>
        </w:rPr>
        <w:tab/>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[4] 陈佳贵、王延中.</w:t>
      </w:r>
      <w:r>
        <w:rPr>
          <w:rFonts w:ascii="宋体" w:hAnsi="宋体" w:cs="仿宋_GB2312"/>
          <w:sz w:val="24"/>
        </w:rPr>
        <w:t>中国社会保障发展报告（2007）NO.3：转型中的卫生服务与医疗保障（含盘）</w:t>
      </w:r>
      <w:r>
        <w:rPr>
          <w:rFonts w:ascii="宋体" w:hAnsi="宋体" w:cs="仿宋_GB2312" w:hint="eastAsia"/>
          <w:sz w:val="24"/>
        </w:rPr>
        <w:t>.北京：中国科学文献出版社，2007年.</w:t>
      </w:r>
      <w:r>
        <w:rPr>
          <w:rFonts w:ascii="宋体" w:hAnsi="宋体" w:cs="仿宋_GB2312" w:hint="eastAsia"/>
          <w:sz w:val="24"/>
        </w:rPr>
        <w:tab/>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[5] 赵忠.</w:t>
      </w:r>
      <w:r>
        <w:rPr>
          <w:rFonts w:ascii="宋体" w:hAnsi="宋体" w:cs="仿宋_GB2312"/>
          <w:sz w:val="24"/>
        </w:rPr>
        <w:t>健康、医疗服务与传染病的经济学分析</w:t>
      </w:r>
      <w:r>
        <w:rPr>
          <w:rFonts w:ascii="宋体" w:hAnsi="宋体" w:cs="仿宋_GB2312" w:hint="eastAsia"/>
          <w:sz w:val="24"/>
        </w:rPr>
        <w:t>.北京：北京大学出版社，2007年.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[6] 张晓燕、师伟.</w:t>
      </w:r>
      <w:r>
        <w:rPr>
          <w:rFonts w:ascii="宋体" w:hAnsi="宋体" w:cs="仿宋_GB2312"/>
          <w:sz w:val="24"/>
        </w:rPr>
        <w:t>艾滋病特定高危人群的研究</w:t>
      </w:r>
      <w:r>
        <w:rPr>
          <w:rFonts w:ascii="宋体" w:hAnsi="宋体" w:cs="仿宋_GB2312" w:hint="eastAsia"/>
          <w:sz w:val="24"/>
        </w:rPr>
        <w:t>.浙江：浙江大学出版社，2007年.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[7] 张胜康、王曙、邹勤.</w:t>
      </w:r>
      <w:r>
        <w:rPr>
          <w:rFonts w:ascii="宋体" w:hAnsi="宋体" w:cs="仿宋_GB2312"/>
          <w:sz w:val="24"/>
        </w:rPr>
        <w:t>不同文化人群艾滋病问题的社会学研究</w:t>
      </w:r>
      <w:r>
        <w:rPr>
          <w:rFonts w:ascii="宋体" w:hAnsi="宋体" w:cs="仿宋_GB2312" w:hint="eastAsia"/>
          <w:sz w:val="24"/>
        </w:rPr>
        <w:t>.</w:t>
      </w:r>
      <w:r>
        <w:rPr>
          <w:rFonts w:ascii="宋体" w:hAnsi="宋体" w:cs="仿宋_GB2312" w:hint="eastAsia"/>
          <w:sz w:val="24"/>
        </w:rPr>
        <w:tab/>
        <w:t>成都：四川大学出版，2008年.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[8] 李聪.</w:t>
      </w:r>
      <w:r>
        <w:rPr>
          <w:rFonts w:ascii="宋体" w:hAnsi="宋体" w:cs="仿宋_GB2312"/>
          <w:sz w:val="24"/>
        </w:rPr>
        <w:t>艾滋病防治研究与调查</w:t>
      </w:r>
      <w:r>
        <w:rPr>
          <w:rFonts w:ascii="宋体" w:hAnsi="宋体" w:cs="仿宋_GB2312" w:hint="eastAsia"/>
          <w:sz w:val="24"/>
        </w:rPr>
        <w:t>.北京：科学出版社，2011年.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[9] 武俊青.</w:t>
      </w:r>
      <w:r>
        <w:rPr>
          <w:rFonts w:ascii="宋体" w:hAnsi="宋体" w:cs="仿宋_GB2312"/>
          <w:sz w:val="24"/>
        </w:rPr>
        <w:t>失乐园的呐喊：中国艾滋病感染者与病人的需求现况调查</w:t>
      </w:r>
      <w:r>
        <w:rPr>
          <w:rFonts w:ascii="宋体" w:hAnsi="宋体" w:cs="仿宋_GB2312" w:hint="eastAsia"/>
          <w:sz w:val="24"/>
        </w:rPr>
        <w:t>.北京：科学文献出版社，2004年.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[10] 潘绥铭、杨蕊.</w:t>
      </w:r>
      <w:r>
        <w:rPr>
          <w:rFonts w:ascii="宋体" w:hAnsi="宋体" w:cs="仿宋_GB2312"/>
          <w:sz w:val="24"/>
        </w:rPr>
        <w:t>性爱十年：全国大学生性行为的追踪调查</w:t>
      </w:r>
      <w:r>
        <w:rPr>
          <w:rFonts w:ascii="宋体" w:hAnsi="宋体" w:cs="仿宋_GB2312" w:hint="eastAsia"/>
          <w:sz w:val="24"/>
        </w:rPr>
        <w:t>.北京：科学文献出版社，2004年.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lastRenderedPageBreak/>
        <w:t>[11] 吴擢春.</w:t>
      </w:r>
      <w:r>
        <w:rPr>
          <w:rFonts w:ascii="宋体" w:hAnsi="宋体" w:cs="仿宋_GB2312"/>
          <w:sz w:val="24"/>
        </w:rPr>
        <w:t>卫生项目评价学（复旦博学·公共卫生与预防医学系列）</w:t>
      </w:r>
      <w:r>
        <w:rPr>
          <w:rFonts w:ascii="宋体" w:hAnsi="宋体" w:cs="仿宋_GB2312" w:hint="eastAsia"/>
          <w:sz w:val="24"/>
        </w:rPr>
        <w:t>.上海：复旦大学出版社，2009年.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[12] 刘达临、鲁龙光.</w:t>
      </w:r>
      <w:r>
        <w:rPr>
          <w:rFonts w:ascii="宋体" w:hAnsi="宋体" w:cs="仿宋_GB2312"/>
          <w:sz w:val="24"/>
        </w:rPr>
        <w:t>中国同性恋研究</w:t>
      </w:r>
      <w:r>
        <w:rPr>
          <w:rFonts w:ascii="宋体" w:hAnsi="宋体" w:cs="仿宋_GB2312" w:hint="eastAsia"/>
          <w:sz w:val="24"/>
        </w:rPr>
        <w:t>.北京：中国社会出版社，2005年.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[13] 高燕宁.</w:t>
      </w:r>
      <w:r>
        <w:rPr>
          <w:rFonts w:ascii="宋体" w:hAnsi="宋体" w:cs="仿宋_GB2312"/>
          <w:sz w:val="24"/>
        </w:rPr>
        <w:t>同性恋健康干预</w:t>
      </w:r>
      <w:r>
        <w:rPr>
          <w:rFonts w:ascii="宋体" w:hAnsi="宋体" w:cs="仿宋_GB2312" w:hint="eastAsia"/>
          <w:sz w:val="24"/>
        </w:rPr>
        <w:t>.上海：复旦大学出版社，2006年.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[14] 中国科学技术协会.</w:t>
      </w:r>
      <w:r>
        <w:rPr>
          <w:rFonts w:ascii="宋体" w:hAnsi="宋体" w:cs="仿宋_GB2312"/>
          <w:sz w:val="24"/>
        </w:rPr>
        <w:t>中国科协学科发展研究系列报告公共卫生与预防医学学科发展报告（20092010）</w:t>
      </w:r>
      <w:r>
        <w:rPr>
          <w:rFonts w:ascii="宋体" w:hAnsi="宋体" w:cs="仿宋_GB2312" w:hint="eastAsia"/>
          <w:sz w:val="24"/>
        </w:rPr>
        <w:t>.北京：中国科学技术出版社，.2010年.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[15] 陈共、王俊.</w:t>
      </w:r>
      <w:r>
        <w:rPr>
          <w:rFonts w:ascii="宋体" w:hAnsi="宋体" w:cs="仿宋_GB2312"/>
          <w:sz w:val="24"/>
        </w:rPr>
        <w:t>论财政与公共卫生</w:t>
      </w:r>
      <w:r>
        <w:rPr>
          <w:rFonts w:ascii="宋体" w:hAnsi="宋体" w:cs="仿宋_GB2312" w:hint="eastAsia"/>
          <w:sz w:val="24"/>
        </w:rPr>
        <w:t>.北京：中国人民大学出版社，2007年.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[16] 于贞杰.</w:t>
      </w:r>
      <w:r>
        <w:rPr>
          <w:rFonts w:ascii="宋体" w:hAnsi="宋体" w:cs="仿宋_GB2312"/>
          <w:sz w:val="24"/>
        </w:rPr>
        <w:t>公共卫生体系研究——功能、资源投入和交易成本</w:t>
      </w:r>
      <w:r>
        <w:rPr>
          <w:rFonts w:ascii="宋体" w:hAnsi="宋体" w:cs="仿宋_GB2312" w:hint="eastAsia"/>
          <w:sz w:val="24"/>
        </w:rPr>
        <w:t>.北京：经济科学出版，2009年.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[17] 陈锦治.</w:t>
      </w:r>
      <w:r>
        <w:rPr>
          <w:rFonts w:ascii="宋体" w:hAnsi="宋体" w:cs="仿宋_GB2312"/>
          <w:sz w:val="24"/>
        </w:rPr>
        <w:t>突发公共卫生事件预防与应急处理</w:t>
      </w:r>
      <w:r>
        <w:rPr>
          <w:rFonts w:ascii="宋体" w:hAnsi="宋体" w:cs="仿宋_GB2312" w:hint="eastAsia"/>
          <w:sz w:val="24"/>
        </w:rPr>
        <w:t>.南京：东南大学出版社，2005年.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[18] 万明国、王成昌.</w:t>
      </w:r>
      <w:r>
        <w:rPr>
          <w:rFonts w:ascii="宋体" w:hAnsi="宋体" w:cs="仿宋_GB2312"/>
          <w:sz w:val="24"/>
        </w:rPr>
        <w:t>突发公共卫生事件应急管理</w:t>
      </w:r>
      <w:r>
        <w:rPr>
          <w:rFonts w:ascii="宋体" w:hAnsi="宋体" w:cs="仿宋_GB2312" w:hint="eastAsia"/>
          <w:sz w:val="24"/>
        </w:rPr>
        <w:t>.北京：中国经济出版社，2009年.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[19] 杨开忠、陆军.</w:t>
      </w:r>
      <w:r>
        <w:rPr>
          <w:rFonts w:ascii="宋体" w:hAnsi="宋体" w:cs="仿宋_GB2312"/>
          <w:sz w:val="24"/>
        </w:rPr>
        <w:t>国外公共卫生突发事件管理要览</w:t>
      </w:r>
      <w:r>
        <w:rPr>
          <w:rFonts w:ascii="宋体" w:hAnsi="宋体" w:cs="仿宋_GB2312" w:hint="eastAsia"/>
          <w:sz w:val="24"/>
        </w:rPr>
        <w:t>.北京：中国城市出版社，2003年.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[20] 段小贝.</w:t>
      </w:r>
      <w:r>
        <w:rPr>
          <w:rFonts w:ascii="宋体" w:hAnsi="宋体" w:cs="仿宋_GB2312"/>
          <w:sz w:val="24"/>
        </w:rPr>
        <w:t>公共卫生应急处置与案例评析</w:t>
      </w:r>
      <w:r>
        <w:rPr>
          <w:rFonts w:ascii="宋体" w:hAnsi="宋体" w:cs="仿宋_GB2312" w:hint="eastAsia"/>
          <w:sz w:val="24"/>
        </w:rPr>
        <w:t>.北京：人民卫生出版社，2010年.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lastRenderedPageBreak/>
        <w:t>[21] 程晋烽.</w:t>
      </w:r>
      <w:r>
        <w:rPr>
          <w:rFonts w:ascii="宋体" w:hAnsi="宋体" w:cs="仿宋_GB2312"/>
          <w:sz w:val="24"/>
        </w:rPr>
        <w:t>中国公共卫生支出的绩效管理研究</w:t>
      </w:r>
      <w:r>
        <w:rPr>
          <w:rFonts w:ascii="宋体" w:hAnsi="宋体" w:cs="仿宋_GB2312" w:hint="eastAsia"/>
          <w:sz w:val="24"/>
        </w:rPr>
        <w:t>.北京：中国市场出版社，2008年.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[22] 曾光主译.</w:t>
      </w:r>
      <w:r>
        <w:rPr>
          <w:rFonts w:ascii="宋体" w:hAnsi="宋体" w:cs="仿宋_GB2312"/>
          <w:sz w:val="24"/>
        </w:rPr>
        <w:t>流行病学原理——公共卫生实践中的应用（第三版）</w:t>
      </w:r>
      <w:r>
        <w:rPr>
          <w:rFonts w:ascii="宋体" w:hAnsi="宋体" w:cs="仿宋_GB2312" w:hint="eastAsia"/>
          <w:sz w:val="24"/>
        </w:rPr>
        <w:t>.北京：</w:t>
      </w:r>
      <w:r>
        <w:rPr>
          <w:rFonts w:ascii="宋体" w:hAnsi="宋体" w:cs="仿宋_GB2312" w:hint="eastAsia"/>
          <w:sz w:val="24"/>
        </w:rPr>
        <w:tab/>
        <w:t>中国协和医科大学出版社，2009年.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[23] 詹绍康.</w:t>
      </w:r>
      <w:r>
        <w:rPr>
          <w:rFonts w:ascii="宋体" w:hAnsi="宋体" w:cs="仿宋_GB2312"/>
          <w:sz w:val="24"/>
        </w:rPr>
        <w:t>现场调查技术（第二版）（公共卫生硕士(MPH)系列教材）</w:t>
      </w:r>
      <w:r>
        <w:rPr>
          <w:rFonts w:ascii="宋体" w:hAnsi="宋体" w:cs="仿宋_GB2312" w:hint="eastAsia"/>
          <w:sz w:val="24"/>
        </w:rPr>
        <w:t>.上海：复旦大学出版社，2010年.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[24] 陈坤.</w:t>
      </w:r>
      <w:r>
        <w:rPr>
          <w:rFonts w:ascii="宋体" w:hAnsi="宋体" w:cs="仿宋_GB2312"/>
          <w:sz w:val="24"/>
        </w:rPr>
        <w:t>农村公共卫生调查</w:t>
      </w:r>
      <w:r>
        <w:rPr>
          <w:rFonts w:ascii="宋体" w:hAnsi="宋体" w:cs="仿宋_GB2312" w:hint="eastAsia"/>
          <w:sz w:val="24"/>
        </w:rPr>
        <w:t>.北京：科学出版社，2009年.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[25] 徐飚.</w:t>
      </w:r>
      <w:r>
        <w:rPr>
          <w:rFonts w:ascii="宋体" w:hAnsi="宋体" w:cs="仿宋_GB2312"/>
          <w:sz w:val="24"/>
        </w:rPr>
        <w:t>流行病学基础（第二版）</w:t>
      </w:r>
      <w:r>
        <w:rPr>
          <w:rFonts w:ascii="宋体" w:hAnsi="宋体" w:cs="仿宋_GB2312" w:hint="eastAsia"/>
          <w:sz w:val="24"/>
        </w:rPr>
        <w:t>.上海：复旦大学出版社，2011年.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[26] 张伯源.</w:t>
      </w:r>
      <w:r>
        <w:rPr>
          <w:rFonts w:ascii="宋体" w:hAnsi="宋体" w:cs="仿宋_GB2312"/>
          <w:sz w:val="24"/>
        </w:rPr>
        <w:t>医学心理学</w:t>
      </w:r>
      <w:r>
        <w:rPr>
          <w:rFonts w:ascii="宋体" w:hAnsi="宋体" w:cs="仿宋_GB2312" w:hint="eastAsia"/>
          <w:sz w:val="24"/>
        </w:rPr>
        <w:t>.北京：北京大学出版社，2010年.</w:t>
      </w:r>
      <w:r>
        <w:rPr>
          <w:rFonts w:ascii="宋体" w:hAnsi="宋体" w:cs="仿宋_GB2312" w:hint="eastAsia"/>
          <w:sz w:val="24"/>
        </w:rPr>
        <w:tab/>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[27] 丁宝芬.</w:t>
      </w:r>
      <w:r>
        <w:rPr>
          <w:rFonts w:ascii="宋体" w:hAnsi="宋体" w:cs="仿宋_GB2312"/>
          <w:sz w:val="24"/>
        </w:rPr>
        <w:t>医学信息学</w:t>
      </w:r>
      <w:r>
        <w:rPr>
          <w:rFonts w:ascii="宋体" w:hAnsi="宋体" w:cs="仿宋_GB2312" w:hint="eastAsia"/>
          <w:sz w:val="24"/>
        </w:rPr>
        <w:t>.南京：东南大学出版社，2009年.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[28] [美]彭斯著，聂精宝、胡林译.</w:t>
      </w:r>
      <w:r>
        <w:rPr>
          <w:rFonts w:ascii="宋体" w:hAnsi="宋体" w:cs="仿宋_GB2312"/>
          <w:sz w:val="24"/>
        </w:rPr>
        <w:t>医学伦理学经典案例（第四版）</w:t>
      </w:r>
      <w:r>
        <w:rPr>
          <w:rFonts w:ascii="宋体" w:hAnsi="宋体" w:cs="仿宋_GB2312" w:hint="eastAsia"/>
          <w:sz w:val="24"/>
        </w:rPr>
        <w:t>.长沙：湖南科技出版社，2010年.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[29] 静进.</w:t>
      </w:r>
      <w:r>
        <w:rPr>
          <w:rFonts w:ascii="宋体" w:hAnsi="宋体" w:cs="仿宋_GB2312"/>
          <w:sz w:val="24"/>
        </w:rPr>
        <w:t>行为医学</w:t>
      </w:r>
      <w:r>
        <w:rPr>
          <w:rFonts w:ascii="宋体" w:hAnsi="宋体" w:cs="仿宋_GB2312" w:hint="eastAsia"/>
          <w:sz w:val="24"/>
        </w:rPr>
        <w:t>.广州：中山大学出版社，2009年.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[30] 吴群红.</w:t>
      </w:r>
      <w:r>
        <w:rPr>
          <w:rFonts w:ascii="宋体" w:hAnsi="宋体" w:cs="仿宋_GB2312"/>
          <w:sz w:val="24"/>
        </w:rPr>
        <w:t>医学人口学(本科)</w:t>
      </w:r>
      <w:r>
        <w:rPr>
          <w:rFonts w:ascii="宋体" w:hAnsi="宋体" w:cs="仿宋_GB2312" w:hint="eastAsia"/>
          <w:sz w:val="24"/>
        </w:rPr>
        <w:t>.北京：人民卫生出版社，2011年.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[31] 嵟树起.</w:t>
      </w:r>
      <w:r>
        <w:rPr>
          <w:rFonts w:ascii="宋体" w:hAnsi="宋体" w:cs="仿宋_GB2312"/>
          <w:sz w:val="24"/>
        </w:rPr>
        <w:t>全科医学概论（第2版）</w:t>
      </w:r>
      <w:r>
        <w:rPr>
          <w:rFonts w:ascii="宋体" w:hAnsi="宋体" w:cs="仿宋_GB2312" w:hint="eastAsia"/>
          <w:sz w:val="24"/>
        </w:rPr>
        <w:t>.北京：人民卫生出版社，2007年.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[32] 陈英耀.</w:t>
      </w:r>
      <w:r>
        <w:rPr>
          <w:rFonts w:ascii="宋体" w:hAnsi="宋体" w:cs="仿宋_GB2312"/>
          <w:sz w:val="24"/>
        </w:rPr>
        <w:t>卫生服务评价/卫生事业管理系列</w:t>
      </w:r>
      <w:r>
        <w:rPr>
          <w:rFonts w:ascii="宋体" w:hAnsi="宋体" w:cs="仿宋_GB2312" w:hint="eastAsia"/>
          <w:sz w:val="24"/>
        </w:rPr>
        <w:t>.上海：复旦大学出版社，2007年[33] 薛迪.</w:t>
      </w:r>
      <w:r>
        <w:rPr>
          <w:rFonts w:ascii="宋体" w:hAnsi="宋体" w:cs="仿宋_GB2312"/>
          <w:sz w:val="24"/>
        </w:rPr>
        <w:t>卫生管理运筹学（第二版）（复旦博学·卫生事业管理系列）</w:t>
      </w:r>
      <w:r>
        <w:rPr>
          <w:rFonts w:ascii="宋体" w:hAnsi="宋体" w:cs="仿宋_GB2312" w:hint="eastAsia"/>
          <w:sz w:val="24"/>
        </w:rPr>
        <w:t>.上海：复旦大学出版社，2008年.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[34] 李志新、张扬.</w:t>
      </w:r>
      <w:r>
        <w:rPr>
          <w:rFonts w:ascii="宋体" w:hAnsi="宋体" w:cs="仿宋_GB2312"/>
          <w:sz w:val="24"/>
        </w:rPr>
        <w:t>社区卫生服务管理与实践</w:t>
      </w:r>
      <w:r>
        <w:rPr>
          <w:rFonts w:ascii="宋体" w:hAnsi="宋体" w:cs="仿宋_GB2312" w:hint="eastAsia"/>
          <w:sz w:val="24"/>
        </w:rPr>
        <w:t>.北京：人民军医出版社，2009年.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lastRenderedPageBreak/>
        <w:t>[35] 郝模.</w:t>
      </w:r>
      <w:r>
        <w:rPr>
          <w:rFonts w:ascii="宋体" w:hAnsi="宋体" w:cs="仿宋_GB2312"/>
          <w:sz w:val="24"/>
        </w:rPr>
        <w:t>卫生政策学——全国高等学校教材（供卫生管理类专业用）</w:t>
      </w:r>
      <w:r>
        <w:rPr>
          <w:rFonts w:ascii="宋体" w:hAnsi="宋体" w:cs="仿宋_GB2312" w:hint="eastAsia"/>
          <w:sz w:val="24"/>
        </w:rPr>
        <w:t>.北京：人民卫生出版社，2005年.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[36] 程晓明.</w:t>
      </w:r>
      <w:r>
        <w:rPr>
          <w:rFonts w:ascii="宋体" w:hAnsi="宋体" w:cs="仿宋_GB2312"/>
          <w:sz w:val="24"/>
        </w:rPr>
        <w:t>卫生经济学/供预防医学、卫生管理类专业用</w:t>
      </w:r>
      <w:r>
        <w:rPr>
          <w:rFonts w:ascii="宋体" w:hAnsi="宋体" w:cs="仿宋_GB2312" w:hint="eastAsia"/>
          <w:sz w:val="24"/>
        </w:rPr>
        <w:t>.北京：人民卫生出版社，2005年.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[37] 李峰.</w:t>
      </w:r>
      <w:r>
        <w:rPr>
          <w:rFonts w:ascii="宋体" w:hAnsi="宋体" w:cs="仿宋_GB2312"/>
          <w:sz w:val="24"/>
        </w:rPr>
        <w:t>卫生机构管理者岗位胜任力</w:t>
      </w:r>
      <w:r>
        <w:rPr>
          <w:rFonts w:ascii="宋体" w:hAnsi="宋体" w:cs="仿宋_GB2312" w:hint="eastAsia"/>
          <w:sz w:val="24"/>
        </w:rPr>
        <w:t>.北京：人民卫生出版社，2007年.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[38] 张开金.</w:t>
      </w:r>
      <w:r>
        <w:rPr>
          <w:rFonts w:ascii="宋体" w:hAnsi="宋体" w:cs="仿宋_GB2312"/>
          <w:sz w:val="24"/>
        </w:rPr>
        <w:t>社区卫生服务信息化管理</w:t>
      </w:r>
      <w:r>
        <w:rPr>
          <w:rFonts w:ascii="宋体" w:hAnsi="宋体" w:cs="仿宋_GB2312" w:hint="eastAsia"/>
          <w:sz w:val="24"/>
        </w:rPr>
        <w:t>.南京：东南大学出版社，2010年.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[39] 王保真.</w:t>
      </w:r>
      <w:r>
        <w:rPr>
          <w:rFonts w:ascii="宋体" w:hAnsi="宋体" w:cs="仿宋_GB2312"/>
          <w:sz w:val="24"/>
        </w:rPr>
        <w:t>医疗保障——供卫生管理类专业用</w:t>
      </w:r>
      <w:r>
        <w:rPr>
          <w:rFonts w:ascii="宋体" w:hAnsi="宋体" w:cs="仿宋_GB2312" w:hint="eastAsia"/>
          <w:sz w:val="24"/>
        </w:rPr>
        <w:t>.北京：人民卫生出版社，2005年.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[40] 于贞杰.</w:t>
      </w:r>
      <w:r>
        <w:rPr>
          <w:rFonts w:ascii="宋体" w:hAnsi="宋体" w:cs="仿宋_GB2312"/>
          <w:sz w:val="24"/>
        </w:rPr>
        <w:t>公共卫生体系研究——功能、资源投入和交易成本</w:t>
      </w:r>
      <w:r>
        <w:rPr>
          <w:rFonts w:ascii="宋体" w:hAnsi="宋体" w:cs="仿宋_GB2312" w:hint="eastAsia"/>
          <w:sz w:val="24"/>
        </w:rPr>
        <w:t>.北京：经济科学出版社，2009年.</w:t>
      </w:r>
      <w:r>
        <w:rPr>
          <w:rFonts w:ascii="宋体" w:hAnsi="宋体" w:cs="仿宋_GB2312" w:hint="eastAsia"/>
          <w:sz w:val="24"/>
        </w:rPr>
        <w:tab/>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[41]江启成、方素珍.</w:t>
      </w:r>
      <w:r>
        <w:rPr>
          <w:rFonts w:ascii="宋体" w:hAnsi="宋体" w:cs="仿宋_GB2312"/>
          <w:sz w:val="24"/>
        </w:rPr>
        <w:t>谁能胜任院长？——乡镇卫生院院长胜任力研究</w:t>
      </w:r>
      <w:r>
        <w:rPr>
          <w:rFonts w:ascii="宋体" w:hAnsi="宋体" w:cs="仿宋_GB2312" w:hint="eastAsia"/>
          <w:sz w:val="24"/>
        </w:rPr>
        <w:t>.</w:t>
      </w:r>
      <w:r>
        <w:rPr>
          <w:rFonts w:ascii="宋体" w:hAnsi="宋体" w:cs="仿宋_GB2312" w:hint="eastAsia"/>
          <w:sz w:val="24"/>
        </w:rPr>
        <w:tab/>
        <w:t>合肥：安徽科学技术出版社，2010年.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[42] 罗爱静.</w:t>
      </w:r>
      <w:r>
        <w:rPr>
          <w:rFonts w:ascii="宋体" w:hAnsi="宋体" w:cs="仿宋_GB2312"/>
          <w:sz w:val="24"/>
        </w:rPr>
        <w:t>卫生信息管理概论</w:t>
      </w:r>
      <w:r>
        <w:rPr>
          <w:rFonts w:ascii="宋体" w:hAnsi="宋体" w:cs="仿宋_GB2312" w:hint="eastAsia"/>
          <w:sz w:val="24"/>
        </w:rPr>
        <w:t>.北京：人民卫生出版社，2009年.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[43] 刘朝杰.</w:t>
      </w:r>
      <w:r>
        <w:rPr>
          <w:rFonts w:ascii="宋体" w:hAnsi="宋体" w:cs="仿宋_GB2312"/>
          <w:sz w:val="24"/>
        </w:rPr>
        <w:t>卫生决策信息管理</w:t>
      </w:r>
      <w:r>
        <w:rPr>
          <w:rFonts w:ascii="宋体" w:hAnsi="宋体" w:cs="仿宋_GB2312" w:hint="eastAsia"/>
          <w:sz w:val="24"/>
        </w:rPr>
        <w:t>.北京：人民卫生出版社，2009年.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[44] 田文华、刘保海.</w:t>
      </w:r>
      <w:r>
        <w:rPr>
          <w:rFonts w:ascii="宋体" w:hAnsi="宋体" w:cs="仿宋_GB2312"/>
          <w:sz w:val="24"/>
        </w:rPr>
        <w:t>卫生经济分析（复旦博学·卫生事业管理系列）</w:t>
      </w:r>
      <w:r>
        <w:rPr>
          <w:rFonts w:ascii="宋体" w:hAnsi="宋体" w:cs="仿宋_GB2312" w:hint="eastAsia"/>
          <w:sz w:val="24"/>
        </w:rPr>
        <w:t>.上海：复旦大学出版社.2008年.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[45] 崔相学.</w:t>
      </w:r>
      <w:r>
        <w:rPr>
          <w:rFonts w:ascii="宋体" w:hAnsi="宋体" w:cs="仿宋_GB2312"/>
          <w:sz w:val="24"/>
        </w:rPr>
        <w:t>卫生统计学：管理类专业</w:t>
      </w:r>
      <w:r>
        <w:rPr>
          <w:rFonts w:ascii="宋体" w:hAnsi="宋体" w:cs="仿宋_GB2312" w:hint="eastAsia"/>
          <w:sz w:val="24"/>
        </w:rPr>
        <w:t>.北京：中国中医药出版社，2009年.</w:t>
      </w:r>
      <w:r>
        <w:rPr>
          <w:rFonts w:ascii="宋体" w:hAnsi="宋体" w:cs="仿宋_GB2312" w:hint="eastAsia"/>
          <w:sz w:val="24"/>
        </w:rPr>
        <w:tab/>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[46] 杨国枢  瞿海源  毕恒达  刘长萱. 社会及行为科学研究法（一）·总论与量化研究法. 北京: 社会科学文献出版社, 2013年.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lastRenderedPageBreak/>
        <w:t>[47] 社会及行为科学研究法（二）•质性研究法. 北京: 社会科学文献出版社, 2013年.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[48] 社会及行为科学研究法（三）•资料分析. 北京: 社会科学文献出版社, 2013年.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[49] 吴玉韶. 老龄蓝皮书　中国老龄事业发展报告（2013）.北京: 社会科学文献出版社, 2013年.</w:t>
      </w:r>
    </w:p>
    <w:p w:rsidR="00CF6877" w:rsidRDefault="00CF6877" w:rsidP="00CF6877">
      <w:pPr>
        <w:widowControl/>
        <w:spacing w:line="288" w:lineRule="auto"/>
        <w:rPr>
          <w:rFonts w:ascii="宋体" w:hAnsi="宋体" w:cs="仿宋_GB2312"/>
          <w:sz w:val="24"/>
        </w:rPr>
      </w:pPr>
      <w:r>
        <w:rPr>
          <w:rFonts w:ascii="宋体" w:hAnsi="宋体" w:cs="仿宋_GB2312" w:hint="eastAsia"/>
          <w:sz w:val="24"/>
        </w:rPr>
        <w:t>[50] 国家人口和计划生育委员会流动人口服务管理司. 中国流动人口发展报告2012.</w:t>
      </w:r>
      <w:r>
        <w:rPr>
          <w:rFonts w:ascii="宋体" w:hAnsi="宋体" w:cs="仿宋_GB2312"/>
          <w:sz w:val="24"/>
        </w:rPr>
        <w:t xml:space="preserve"> </w:t>
      </w:r>
      <w:r>
        <w:rPr>
          <w:rFonts w:ascii="宋体" w:hAnsi="宋体" w:cs="仿宋_GB2312" w:hint="eastAsia"/>
          <w:sz w:val="24"/>
        </w:rPr>
        <w:t>北京: 中国人口出版社, 2012年.</w:t>
      </w:r>
    </w:p>
    <w:p w:rsidR="00CF6877" w:rsidRDefault="00CF6877" w:rsidP="00CF6877">
      <w:pPr>
        <w:widowControl/>
        <w:spacing w:line="288" w:lineRule="auto"/>
        <w:rPr>
          <w:rFonts w:ascii="宋体" w:hAnsi="宋体"/>
          <w:sz w:val="24"/>
        </w:rPr>
      </w:pPr>
    </w:p>
    <w:p w:rsidR="00CF6877" w:rsidRDefault="00CF6877" w:rsidP="00CF6877">
      <w:pPr>
        <w:widowControl/>
        <w:spacing w:line="288" w:lineRule="auto"/>
        <w:rPr>
          <w:rFonts w:ascii="宋体" w:hAnsi="宋体" w:cs="黑体"/>
          <w:sz w:val="24"/>
        </w:rPr>
      </w:pPr>
      <w:r>
        <w:rPr>
          <w:rFonts w:ascii="宋体" w:hAnsi="宋体" w:cs="黑体" w:hint="eastAsia"/>
          <w:sz w:val="24"/>
        </w:rPr>
        <w:t>期刊</w:t>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[1]</w:t>
      </w:r>
      <w:r>
        <w:rPr>
          <w:rFonts w:ascii="宋体" w:hAnsi="宋体" w:cs="仿宋_GB2312" w:hint="eastAsia"/>
          <w:sz w:val="24"/>
        </w:rPr>
        <w:tab/>
        <w:t>《</w:t>
      </w:r>
      <w:r>
        <w:rPr>
          <w:rFonts w:ascii="宋体" w:hAnsi="宋体" w:cs="仿宋_GB2312"/>
          <w:sz w:val="24"/>
        </w:rPr>
        <w:t>中国公共卫生</w:t>
      </w:r>
      <w:r>
        <w:rPr>
          <w:rFonts w:ascii="宋体" w:hAnsi="宋体" w:cs="仿宋_GB2312" w:hint="eastAsia"/>
          <w:sz w:val="24"/>
        </w:rPr>
        <w:t>》</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[2]</w:t>
      </w:r>
      <w:r>
        <w:rPr>
          <w:rFonts w:ascii="宋体" w:hAnsi="宋体" w:cs="仿宋_GB2312" w:hint="eastAsia"/>
          <w:sz w:val="24"/>
        </w:rPr>
        <w:tab/>
        <w:t>《</w:t>
      </w:r>
      <w:r>
        <w:rPr>
          <w:rFonts w:ascii="宋体" w:hAnsi="宋体" w:cs="仿宋_GB2312"/>
          <w:sz w:val="24"/>
        </w:rPr>
        <w:t>现代预防医学</w:t>
      </w:r>
      <w:r>
        <w:rPr>
          <w:rFonts w:ascii="宋体" w:hAnsi="宋体" w:cs="仿宋_GB2312" w:hint="eastAsia"/>
          <w:sz w:val="24"/>
        </w:rPr>
        <w:t>》</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[3]</w:t>
      </w:r>
      <w:r>
        <w:rPr>
          <w:rFonts w:ascii="宋体" w:hAnsi="宋体" w:cs="仿宋_GB2312" w:hint="eastAsia"/>
          <w:sz w:val="24"/>
        </w:rPr>
        <w:tab/>
        <w:t>《</w:t>
      </w:r>
      <w:r>
        <w:rPr>
          <w:rFonts w:ascii="宋体" w:hAnsi="宋体" w:cs="仿宋_GB2312"/>
          <w:sz w:val="24"/>
        </w:rPr>
        <w:t>中华流行病学杂志</w:t>
      </w:r>
      <w:r>
        <w:rPr>
          <w:rFonts w:ascii="宋体" w:hAnsi="宋体" w:cs="仿宋_GB2312" w:hint="eastAsia"/>
          <w:sz w:val="24"/>
        </w:rPr>
        <w:t>》</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[4]</w:t>
      </w:r>
      <w:r>
        <w:rPr>
          <w:rFonts w:ascii="宋体" w:hAnsi="宋体" w:cs="仿宋_GB2312" w:hint="eastAsia"/>
          <w:sz w:val="24"/>
        </w:rPr>
        <w:tab/>
        <w:t>《</w:t>
      </w:r>
      <w:r>
        <w:rPr>
          <w:rFonts w:ascii="宋体" w:hAnsi="宋体" w:cs="仿宋_GB2312"/>
          <w:sz w:val="24"/>
        </w:rPr>
        <w:t>中国卫生事业管理</w:t>
      </w:r>
      <w:r>
        <w:rPr>
          <w:rFonts w:ascii="宋体" w:hAnsi="宋体" w:cs="仿宋_GB2312" w:hint="eastAsia"/>
          <w:sz w:val="24"/>
        </w:rPr>
        <w:t>》</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[5]</w:t>
      </w:r>
      <w:r>
        <w:rPr>
          <w:rFonts w:ascii="宋体" w:hAnsi="宋体" w:cs="仿宋_GB2312" w:hint="eastAsia"/>
          <w:sz w:val="24"/>
        </w:rPr>
        <w:tab/>
        <w:t>《</w:t>
      </w:r>
      <w:r>
        <w:rPr>
          <w:rFonts w:ascii="宋体" w:hAnsi="宋体" w:cs="仿宋_GB2312"/>
          <w:sz w:val="24"/>
        </w:rPr>
        <w:t>中国卫生统计</w:t>
      </w:r>
      <w:r>
        <w:rPr>
          <w:rFonts w:ascii="宋体" w:hAnsi="宋体" w:cs="仿宋_GB2312" w:hint="eastAsia"/>
          <w:sz w:val="24"/>
        </w:rPr>
        <w:t>》</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[6]</w:t>
      </w:r>
      <w:r>
        <w:rPr>
          <w:rFonts w:ascii="宋体" w:hAnsi="宋体" w:cs="仿宋_GB2312" w:hint="eastAsia"/>
          <w:sz w:val="24"/>
        </w:rPr>
        <w:tab/>
        <w:t>《</w:t>
      </w:r>
      <w:r>
        <w:rPr>
          <w:rFonts w:ascii="宋体" w:hAnsi="宋体" w:cs="仿宋_GB2312"/>
          <w:sz w:val="24"/>
        </w:rPr>
        <w:t>中国卫生经济</w:t>
      </w:r>
      <w:r>
        <w:rPr>
          <w:rFonts w:ascii="宋体" w:hAnsi="宋体" w:cs="仿宋_GB2312" w:hint="eastAsia"/>
          <w:sz w:val="24"/>
        </w:rPr>
        <w:t>》</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[7]</w:t>
      </w:r>
      <w:r>
        <w:rPr>
          <w:rFonts w:ascii="宋体" w:hAnsi="宋体" w:cs="仿宋_GB2312" w:hint="eastAsia"/>
          <w:sz w:val="24"/>
        </w:rPr>
        <w:tab/>
        <w:t>《</w:t>
      </w:r>
      <w:r>
        <w:rPr>
          <w:rFonts w:ascii="宋体" w:hAnsi="宋体" w:cs="仿宋_GB2312"/>
          <w:sz w:val="24"/>
        </w:rPr>
        <w:t>国外医学.卫生学分册</w:t>
      </w:r>
      <w:r>
        <w:rPr>
          <w:rFonts w:ascii="宋体" w:hAnsi="宋体" w:cs="仿宋_GB2312" w:hint="eastAsia"/>
          <w:sz w:val="24"/>
        </w:rPr>
        <w:t>》</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[8]</w:t>
      </w:r>
      <w:r>
        <w:rPr>
          <w:rFonts w:ascii="宋体" w:hAnsi="宋体" w:cs="仿宋_GB2312" w:hint="eastAsia"/>
          <w:sz w:val="24"/>
        </w:rPr>
        <w:tab/>
        <w:t>《</w:t>
      </w:r>
      <w:r>
        <w:rPr>
          <w:rFonts w:ascii="宋体" w:hAnsi="宋体" w:cs="仿宋_GB2312"/>
          <w:sz w:val="24"/>
        </w:rPr>
        <w:t>中华医院管理杂志</w:t>
      </w:r>
      <w:r>
        <w:rPr>
          <w:rFonts w:ascii="宋体" w:hAnsi="宋体" w:cs="仿宋_GB2312" w:hint="eastAsia"/>
          <w:sz w:val="24"/>
        </w:rPr>
        <w:t>》</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lastRenderedPageBreak/>
        <w:t>[9]</w:t>
      </w:r>
      <w:r>
        <w:rPr>
          <w:rFonts w:ascii="宋体" w:hAnsi="宋体" w:cs="仿宋_GB2312" w:hint="eastAsia"/>
          <w:sz w:val="24"/>
        </w:rPr>
        <w:tab/>
        <w:t>《</w:t>
      </w:r>
      <w:r>
        <w:rPr>
          <w:rFonts w:ascii="宋体" w:hAnsi="宋体" w:cs="仿宋_GB2312"/>
          <w:sz w:val="24"/>
        </w:rPr>
        <w:t>中国计划生育学杂志</w:t>
      </w:r>
      <w:r>
        <w:rPr>
          <w:rFonts w:ascii="宋体" w:hAnsi="宋体" w:cs="仿宋_GB2312" w:hint="eastAsia"/>
          <w:sz w:val="24"/>
        </w:rPr>
        <w:t>》</w:t>
      </w:r>
      <w:r>
        <w:rPr>
          <w:rFonts w:ascii="宋体" w:hAnsi="宋体" w:cs="仿宋_GB2312" w:hint="eastAsia"/>
          <w:sz w:val="24"/>
        </w:rPr>
        <w:tab/>
      </w:r>
    </w:p>
    <w:p w:rsidR="00CF6877" w:rsidRDefault="00CF6877" w:rsidP="00CF6877">
      <w:pPr>
        <w:widowControl/>
        <w:tabs>
          <w:tab w:val="left" w:pos="390"/>
          <w:tab w:val="left" w:pos="7350"/>
        </w:tabs>
        <w:spacing w:line="288" w:lineRule="auto"/>
        <w:jc w:val="left"/>
        <w:rPr>
          <w:rFonts w:ascii="宋体" w:hAnsi="宋体" w:cs="仿宋_GB2312"/>
          <w:sz w:val="24"/>
        </w:rPr>
      </w:pPr>
      <w:r>
        <w:rPr>
          <w:rFonts w:ascii="宋体" w:hAnsi="宋体" w:cs="仿宋_GB2312" w:hint="eastAsia"/>
          <w:sz w:val="24"/>
        </w:rPr>
        <w:t>[10]《</w:t>
      </w:r>
      <w:r>
        <w:rPr>
          <w:rFonts w:ascii="宋体" w:hAnsi="宋体" w:cs="仿宋_GB2312"/>
          <w:sz w:val="24"/>
        </w:rPr>
        <w:t>中国慢性病预防与控制</w:t>
      </w:r>
      <w:r>
        <w:rPr>
          <w:rFonts w:ascii="宋体" w:hAnsi="宋体" w:cs="仿宋_GB2312" w:hint="eastAsia"/>
          <w:sz w:val="24"/>
        </w:rPr>
        <w:t>》</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[11]《</w:t>
      </w:r>
      <w:r>
        <w:rPr>
          <w:rFonts w:ascii="宋体" w:hAnsi="宋体" w:cs="仿宋_GB2312"/>
          <w:sz w:val="24"/>
        </w:rPr>
        <w:t>中国妇幼保健</w:t>
      </w:r>
      <w:r>
        <w:rPr>
          <w:rFonts w:ascii="宋体" w:hAnsi="宋体" w:cs="仿宋_GB2312" w:hint="eastAsia"/>
          <w:sz w:val="24"/>
        </w:rPr>
        <w:t>》</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[12]《</w:t>
      </w:r>
      <w:r>
        <w:rPr>
          <w:rFonts w:ascii="宋体" w:hAnsi="宋体" w:cs="仿宋_GB2312"/>
          <w:sz w:val="24"/>
        </w:rPr>
        <w:t>中国学校卫生</w:t>
      </w:r>
      <w:r>
        <w:rPr>
          <w:rFonts w:ascii="宋体" w:hAnsi="宋体" w:cs="仿宋_GB2312" w:hint="eastAsia"/>
          <w:sz w:val="24"/>
        </w:rPr>
        <w:t>》</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[13]《</w:t>
      </w:r>
      <w:r>
        <w:rPr>
          <w:rFonts w:ascii="宋体" w:hAnsi="宋体" w:cs="仿宋_GB2312"/>
          <w:sz w:val="24"/>
        </w:rPr>
        <w:t>中华老年医学杂志</w:t>
      </w:r>
      <w:r>
        <w:rPr>
          <w:rFonts w:ascii="宋体" w:hAnsi="宋体" w:cs="仿宋_GB2312" w:hint="eastAsia"/>
          <w:sz w:val="24"/>
        </w:rPr>
        <w:t>》</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[14]《</w:t>
      </w:r>
      <w:r>
        <w:rPr>
          <w:rFonts w:ascii="宋体" w:hAnsi="宋体" w:cs="仿宋_GB2312"/>
          <w:sz w:val="24"/>
        </w:rPr>
        <w:t>中国老年学杂志</w:t>
      </w:r>
      <w:r>
        <w:rPr>
          <w:rFonts w:ascii="宋体" w:hAnsi="宋体" w:cs="仿宋_GB2312" w:hint="eastAsia"/>
          <w:sz w:val="24"/>
        </w:rPr>
        <w:t>》</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[15]《</w:t>
      </w:r>
      <w:r>
        <w:rPr>
          <w:rFonts w:ascii="宋体" w:hAnsi="宋体" w:cs="仿宋_GB2312"/>
          <w:sz w:val="24"/>
        </w:rPr>
        <w:t>医学与哲学</w:t>
      </w:r>
      <w:r>
        <w:rPr>
          <w:rFonts w:ascii="宋体" w:hAnsi="宋体" w:cs="仿宋_GB2312" w:hint="eastAsia"/>
          <w:sz w:val="24"/>
        </w:rPr>
        <w:t>》</w:t>
      </w:r>
      <w:r>
        <w:rPr>
          <w:rFonts w:ascii="宋体" w:hAnsi="宋体" w:cs="仿宋_GB2312"/>
          <w:sz w:val="24"/>
        </w:rPr>
        <w:t>(人文社会医学版)</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[16]《中国农村卫生事业管理》</w:t>
      </w:r>
      <w:r>
        <w:rPr>
          <w:rFonts w:ascii="宋体" w:hAnsi="宋体" w:cs="仿宋_GB2312"/>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[17]《</w:t>
      </w:r>
      <w:r>
        <w:rPr>
          <w:rFonts w:ascii="宋体" w:hAnsi="宋体" w:cs="仿宋_GB2312"/>
          <w:sz w:val="24"/>
        </w:rPr>
        <w:t>中国全科医学</w:t>
      </w:r>
      <w:r>
        <w:rPr>
          <w:rFonts w:ascii="宋体" w:hAnsi="宋体" w:cs="仿宋_GB2312" w:hint="eastAsia"/>
          <w:sz w:val="24"/>
        </w:rPr>
        <w:t>》</w:t>
      </w:r>
      <w:r>
        <w:rPr>
          <w:rFonts w:ascii="宋体" w:hAnsi="宋体" w:cs="仿宋_GB2312"/>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[18]《中国初级卫生保健》</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[19]《中国地方病学杂志》</w:t>
      </w:r>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[20]《卫生经济研究》</w:t>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[21]</w:t>
      </w:r>
      <w:r>
        <w:rPr>
          <w:rFonts w:ascii="宋体" w:hAnsi="宋体" w:cs="仿宋_GB2312"/>
          <w:sz w:val="24"/>
        </w:rPr>
        <w:t xml:space="preserve"> </w:t>
      </w:r>
      <w:hyperlink r:id="rId6" w:history="1">
        <w:r>
          <w:rPr>
            <w:rFonts w:ascii="宋体" w:hAnsi="宋体" w:cs="仿宋_GB2312"/>
            <w:sz w:val="24"/>
          </w:rPr>
          <w:t>Annual Review of Public Health</w:t>
        </w:r>
      </w:hyperlink>
      <w:r>
        <w:rPr>
          <w:rFonts w:ascii="宋体" w:hAnsi="宋体" w:cs="仿宋_GB2312" w:hint="eastAsia"/>
          <w:sz w:val="24"/>
        </w:rPr>
        <w:tab/>
      </w:r>
    </w:p>
    <w:p w:rsidR="00CF6877" w:rsidRDefault="00CF6877" w:rsidP="00CF6877">
      <w:pPr>
        <w:widowControl/>
        <w:tabs>
          <w:tab w:val="left" w:pos="390"/>
          <w:tab w:val="left" w:pos="7830"/>
        </w:tabs>
        <w:spacing w:line="288" w:lineRule="auto"/>
        <w:jc w:val="left"/>
        <w:rPr>
          <w:rFonts w:ascii="宋体" w:hAnsi="宋体" w:cs="仿宋_GB2312"/>
          <w:sz w:val="24"/>
        </w:rPr>
      </w:pPr>
      <w:r>
        <w:rPr>
          <w:rFonts w:ascii="宋体" w:hAnsi="宋体" w:cs="仿宋_GB2312" w:hint="eastAsia"/>
          <w:sz w:val="24"/>
        </w:rPr>
        <w:t>[22]</w:t>
      </w:r>
      <w:r>
        <w:rPr>
          <w:rFonts w:ascii="宋体" w:hAnsi="宋体" w:cs="仿宋_GB2312"/>
          <w:sz w:val="24"/>
        </w:rPr>
        <w:t xml:space="preserve"> </w:t>
      </w:r>
      <w:hyperlink r:id="rId7" w:history="1">
        <w:r>
          <w:rPr>
            <w:rFonts w:ascii="宋体" w:hAnsi="宋体" w:cs="仿宋_GB2312"/>
            <w:sz w:val="24"/>
          </w:rPr>
          <w:t xml:space="preserve">Canadian </w:t>
        </w:r>
        <w:r>
          <w:rPr>
            <w:rFonts w:ascii="宋体" w:hAnsi="宋体" w:cs="仿宋_GB2312" w:hint="eastAsia"/>
            <w:sz w:val="24"/>
          </w:rPr>
          <w:t>J</w:t>
        </w:r>
        <w:r>
          <w:rPr>
            <w:rFonts w:ascii="宋体" w:hAnsi="宋体" w:cs="仿宋_GB2312"/>
            <w:sz w:val="24"/>
          </w:rPr>
          <w:t xml:space="preserve">ournal of </w:t>
        </w:r>
        <w:r>
          <w:rPr>
            <w:rFonts w:ascii="宋体" w:hAnsi="宋体" w:cs="仿宋_GB2312" w:hint="eastAsia"/>
            <w:sz w:val="24"/>
          </w:rPr>
          <w:t>P</w:t>
        </w:r>
        <w:r>
          <w:rPr>
            <w:rFonts w:ascii="宋体" w:hAnsi="宋体" w:cs="仿宋_GB2312"/>
            <w:sz w:val="24"/>
          </w:rPr>
          <w:t xml:space="preserve">ublic </w:t>
        </w:r>
        <w:r>
          <w:rPr>
            <w:rFonts w:ascii="宋体" w:hAnsi="宋体" w:cs="仿宋_GB2312" w:hint="eastAsia"/>
            <w:sz w:val="24"/>
          </w:rPr>
          <w:t>H</w:t>
        </w:r>
        <w:r>
          <w:rPr>
            <w:rFonts w:ascii="宋体" w:hAnsi="宋体" w:cs="仿宋_GB2312"/>
            <w:sz w:val="24"/>
          </w:rPr>
          <w:t>ealth</w:t>
        </w:r>
      </w:hyperlink>
    </w:p>
    <w:p w:rsidR="00CF6877" w:rsidRDefault="00CF6877" w:rsidP="00CF6877">
      <w:pPr>
        <w:widowControl/>
        <w:tabs>
          <w:tab w:val="left" w:pos="390"/>
          <w:tab w:val="left" w:pos="7830"/>
        </w:tabs>
        <w:spacing w:line="288" w:lineRule="auto"/>
        <w:jc w:val="left"/>
        <w:sectPr w:rsidR="00CF6877">
          <w:type w:val="continuous"/>
          <w:pgSz w:w="11906" w:h="16838"/>
          <w:pgMar w:top="1440" w:right="1797" w:bottom="1440" w:left="1797" w:header="851" w:footer="992" w:gutter="0"/>
          <w:cols w:num="2" w:space="720"/>
          <w:docGrid w:type="lines" w:linePitch="312"/>
        </w:sectPr>
      </w:pPr>
      <w:r>
        <w:rPr>
          <w:rFonts w:ascii="宋体" w:hAnsi="宋体" w:cs="仿宋_GB2312" w:hint="eastAsia"/>
          <w:sz w:val="24"/>
        </w:rPr>
        <w:t>[23]</w:t>
      </w:r>
      <w:r>
        <w:rPr>
          <w:rFonts w:ascii="宋体" w:hAnsi="宋体" w:cs="仿宋_GB2312"/>
          <w:sz w:val="24"/>
        </w:rPr>
        <w:t xml:space="preserve"> </w:t>
      </w:r>
      <w:hyperlink r:id="rId8" w:history="1">
        <w:r>
          <w:rPr>
            <w:rFonts w:ascii="宋体" w:hAnsi="宋体" w:cs="仿宋_GB2312"/>
            <w:sz w:val="24"/>
          </w:rPr>
          <w:t>American Journal of Preventive Medicine</w:t>
        </w:r>
      </w:hyperlink>
    </w:p>
    <w:p w:rsidR="00CF6877" w:rsidRDefault="00CF6877" w:rsidP="00CF6877">
      <w:pPr>
        <w:widowControl/>
        <w:tabs>
          <w:tab w:val="left" w:pos="390"/>
          <w:tab w:val="left" w:pos="7830"/>
        </w:tabs>
        <w:spacing w:line="288" w:lineRule="auto"/>
        <w:jc w:val="left"/>
        <w:rPr>
          <w:rFonts w:ascii="宋体" w:hAnsi="宋体" w:cs="仿宋_GB2312" w:hint="eastAsia"/>
          <w:sz w:val="24"/>
        </w:rPr>
      </w:pPr>
      <w:r>
        <w:rPr>
          <w:rFonts w:ascii="宋体" w:hAnsi="宋体" w:cs="仿宋_GB2312" w:hint="eastAsia"/>
          <w:sz w:val="24"/>
        </w:rPr>
        <w:lastRenderedPageBreak/>
        <w:tab/>
      </w:r>
    </w:p>
    <w:p w:rsidR="00CF6877" w:rsidRDefault="00CF6877" w:rsidP="00CF6877">
      <w:pPr>
        <w:widowControl/>
        <w:tabs>
          <w:tab w:val="left" w:pos="390"/>
          <w:tab w:val="left" w:pos="7830"/>
        </w:tabs>
        <w:spacing w:line="288" w:lineRule="auto"/>
        <w:jc w:val="left"/>
        <w:rPr>
          <w:rFonts w:ascii="宋体" w:hAnsi="宋体" w:cs="仿宋_GB2312" w:hint="eastAsia"/>
          <w:sz w:val="24"/>
        </w:rPr>
      </w:pPr>
    </w:p>
    <w:p w:rsidR="00CF6877" w:rsidRDefault="00CF6877" w:rsidP="00CF6877">
      <w:pPr>
        <w:widowControl/>
        <w:tabs>
          <w:tab w:val="left" w:pos="390"/>
          <w:tab w:val="left" w:pos="7830"/>
        </w:tabs>
        <w:spacing w:line="288" w:lineRule="auto"/>
        <w:jc w:val="left"/>
        <w:rPr>
          <w:rFonts w:ascii="宋体" w:hAnsi="宋体" w:cs="仿宋_GB2312"/>
          <w:sz w:val="24"/>
        </w:rPr>
      </w:pPr>
    </w:p>
    <w:p w:rsidR="00CF6877" w:rsidRDefault="00CF6877" w:rsidP="00CF6877">
      <w:pPr>
        <w:pStyle w:val="2"/>
        <w:sectPr w:rsidR="00CF6877">
          <w:type w:val="continuous"/>
          <w:pgSz w:w="11906" w:h="16838"/>
          <w:pgMar w:top="1440" w:right="1797" w:bottom="1440" w:left="1797" w:header="851" w:footer="992" w:gutter="0"/>
          <w:cols w:space="720"/>
          <w:docGrid w:type="lines" w:linePitch="312"/>
        </w:sectPr>
      </w:pPr>
    </w:p>
    <w:p w:rsidR="00CF6877" w:rsidRDefault="00CF6877" w:rsidP="00CF6877">
      <w:pPr>
        <w:pStyle w:val="2"/>
        <w:widowControl/>
        <w:spacing w:before="0" w:after="240" w:line="288" w:lineRule="auto"/>
        <w:rPr>
          <w:rFonts w:ascii="黑体" w:eastAsia="黑体"/>
        </w:rPr>
      </w:pPr>
      <w:r>
        <w:rPr>
          <w:rFonts w:ascii="黑体" w:eastAsia="黑体" w:hint="eastAsia"/>
        </w:rPr>
        <w:lastRenderedPageBreak/>
        <w:t>社会医学与卫生事业管理专业硕士研究生学位基础、专业课课程简介</w:t>
      </w:r>
    </w:p>
    <w:p w:rsidR="00CF6877" w:rsidRDefault="00CF6877" w:rsidP="00CF6877">
      <w:pPr>
        <w:widowControl/>
        <w:spacing w:line="288" w:lineRule="auto"/>
        <w:rPr>
          <w:rFonts w:ascii="宋体" w:hAnsi="宋体" w:cs="黑体"/>
          <w:b/>
          <w:sz w:val="24"/>
        </w:rPr>
      </w:pPr>
      <w:r>
        <w:rPr>
          <w:rFonts w:ascii="宋体" w:hAnsi="宋体" w:cs="黑体" w:hint="eastAsia"/>
          <w:b/>
          <w:sz w:val="24"/>
        </w:rPr>
        <w:t>一、学位基础课课课程简介</w:t>
      </w:r>
    </w:p>
    <w:p w:rsidR="00CF6877" w:rsidRDefault="00CF6877" w:rsidP="00CF6877">
      <w:pPr>
        <w:widowControl/>
        <w:spacing w:line="288" w:lineRule="auto"/>
        <w:rPr>
          <w:rFonts w:ascii="宋体" w:hAnsi="宋体" w:cs="黑体"/>
          <w:sz w:val="24"/>
        </w:rPr>
      </w:pPr>
      <w:r>
        <w:rPr>
          <w:rFonts w:ascii="宋体" w:hAnsi="宋体" w:cs="黑体" w:hint="eastAsia"/>
          <w:sz w:val="24"/>
        </w:rPr>
        <w:t>课程代码： 12040401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81"/>
        <w:gridCol w:w="1178"/>
        <w:gridCol w:w="1178"/>
        <w:gridCol w:w="969"/>
        <w:gridCol w:w="1387"/>
      </w:tblGrid>
      <w:tr w:rsidR="00CF6877" w:rsidTr="003070C0">
        <w:trPr>
          <w:jc w:val="center"/>
        </w:trPr>
        <w:tc>
          <w:tcPr>
            <w:tcW w:w="2235" w:type="dxa"/>
            <w:vAlign w:val="center"/>
          </w:tcPr>
          <w:p w:rsidR="00CF6877" w:rsidRDefault="00CF6877" w:rsidP="003070C0">
            <w:pPr>
              <w:widowControl/>
              <w:spacing w:line="288" w:lineRule="auto"/>
              <w:jc w:val="center"/>
              <w:rPr>
                <w:rFonts w:ascii="宋体" w:hAnsi="宋体" w:cs="黑体"/>
                <w:sz w:val="24"/>
              </w:rPr>
            </w:pPr>
            <w:r>
              <w:rPr>
                <w:rFonts w:ascii="宋体" w:hAnsi="宋体" w:cs="黑体" w:hint="eastAsia"/>
                <w:sz w:val="24"/>
              </w:rPr>
              <w:t>课程名称</w:t>
            </w:r>
          </w:p>
        </w:tc>
        <w:tc>
          <w:tcPr>
            <w:tcW w:w="1581" w:type="dxa"/>
            <w:vAlign w:val="center"/>
          </w:tcPr>
          <w:p w:rsidR="00CF6877" w:rsidRDefault="00CF6877" w:rsidP="003070C0">
            <w:pPr>
              <w:widowControl/>
              <w:spacing w:line="288" w:lineRule="auto"/>
              <w:jc w:val="center"/>
              <w:rPr>
                <w:rFonts w:ascii="宋体" w:hAnsi="宋体" w:cs="黑体"/>
                <w:sz w:val="24"/>
              </w:rPr>
            </w:pPr>
            <w:r>
              <w:rPr>
                <w:rFonts w:ascii="宋体" w:hAnsi="宋体" w:cs="黑体" w:hint="eastAsia"/>
                <w:sz w:val="24"/>
              </w:rPr>
              <w:t>课程类别</w:t>
            </w:r>
          </w:p>
        </w:tc>
        <w:tc>
          <w:tcPr>
            <w:tcW w:w="1178" w:type="dxa"/>
            <w:vAlign w:val="center"/>
          </w:tcPr>
          <w:p w:rsidR="00CF6877" w:rsidRDefault="00CF6877" w:rsidP="003070C0">
            <w:pPr>
              <w:widowControl/>
              <w:spacing w:line="288" w:lineRule="auto"/>
              <w:jc w:val="center"/>
              <w:rPr>
                <w:rFonts w:ascii="宋体" w:hAnsi="宋体" w:cs="黑体"/>
                <w:sz w:val="24"/>
              </w:rPr>
            </w:pPr>
            <w:r>
              <w:rPr>
                <w:rFonts w:ascii="宋体" w:hAnsi="宋体" w:cs="黑体" w:hint="eastAsia"/>
                <w:sz w:val="24"/>
              </w:rPr>
              <w:t>总学时</w:t>
            </w:r>
          </w:p>
        </w:tc>
        <w:tc>
          <w:tcPr>
            <w:tcW w:w="1178" w:type="dxa"/>
            <w:vAlign w:val="center"/>
          </w:tcPr>
          <w:p w:rsidR="00CF6877" w:rsidRDefault="00CF6877" w:rsidP="003070C0">
            <w:pPr>
              <w:widowControl/>
              <w:spacing w:line="288" w:lineRule="auto"/>
              <w:jc w:val="center"/>
              <w:rPr>
                <w:rFonts w:ascii="宋体" w:hAnsi="宋体" w:cs="黑体"/>
                <w:sz w:val="24"/>
              </w:rPr>
            </w:pPr>
            <w:r>
              <w:rPr>
                <w:rFonts w:ascii="宋体" w:hAnsi="宋体" w:cs="黑体" w:hint="eastAsia"/>
                <w:sz w:val="24"/>
              </w:rPr>
              <w:t>周学时</w:t>
            </w:r>
          </w:p>
        </w:tc>
        <w:tc>
          <w:tcPr>
            <w:tcW w:w="969" w:type="dxa"/>
            <w:vAlign w:val="center"/>
          </w:tcPr>
          <w:p w:rsidR="00CF6877" w:rsidRDefault="00CF6877" w:rsidP="003070C0">
            <w:pPr>
              <w:widowControl/>
              <w:spacing w:line="288" w:lineRule="auto"/>
              <w:jc w:val="center"/>
              <w:rPr>
                <w:rFonts w:ascii="宋体" w:hAnsi="宋体" w:cs="黑体"/>
                <w:sz w:val="24"/>
              </w:rPr>
            </w:pPr>
            <w:r>
              <w:rPr>
                <w:rFonts w:ascii="宋体" w:hAnsi="宋体" w:cs="黑体" w:hint="eastAsia"/>
                <w:sz w:val="24"/>
              </w:rPr>
              <w:t>学分</w:t>
            </w:r>
          </w:p>
        </w:tc>
        <w:tc>
          <w:tcPr>
            <w:tcW w:w="1387" w:type="dxa"/>
            <w:vAlign w:val="center"/>
          </w:tcPr>
          <w:p w:rsidR="00CF6877" w:rsidRDefault="00CF6877" w:rsidP="003070C0">
            <w:pPr>
              <w:widowControl/>
              <w:spacing w:line="288" w:lineRule="auto"/>
              <w:jc w:val="center"/>
              <w:rPr>
                <w:rFonts w:ascii="宋体" w:hAnsi="宋体" w:cs="黑体"/>
                <w:sz w:val="24"/>
              </w:rPr>
            </w:pPr>
            <w:r>
              <w:rPr>
                <w:rFonts w:ascii="宋体" w:hAnsi="宋体" w:cs="黑体" w:hint="eastAsia"/>
                <w:sz w:val="24"/>
              </w:rPr>
              <w:t>开课学期</w:t>
            </w:r>
          </w:p>
        </w:tc>
      </w:tr>
      <w:tr w:rsidR="00CF6877" w:rsidTr="003070C0">
        <w:trPr>
          <w:trHeight w:val="463"/>
          <w:jc w:val="center"/>
        </w:trPr>
        <w:tc>
          <w:tcPr>
            <w:tcW w:w="2235"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公共管理理论前沿</w:t>
            </w:r>
          </w:p>
        </w:tc>
        <w:tc>
          <w:tcPr>
            <w:tcW w:w="1581"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学位基础课</w:t>
            </w:r>
          </w:p>
        </w:tc>
        <w:tc>
          <w:tcPr>
            <w:tcW w:w="1178"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54</w:t>
            </w:r>
          </w:p>
        </w:tc>
        <w:tc>
          <w:tcPr>
            <w:tcW w:w="1178"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3</w:t>
            </w:r>
          </w:p>
        </w:tc>
        <w:tc>
          <w:tcPr>
            <w:tcW w:w="969"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3</w:t>
            </w:r>
          </w:p>
        </w:tc>
        <w:tc>
          <w:tcPr>
            <w:tcW w:w="1387"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1</w:t>
            </w:r>
          </w:p>
        </w:tc>
      </w:tr>
      <w:tr w:rsidR="00CF6877" w:rsidTr="003070C0">
        <w:trPr>
          <w:jc w:val="center"/>
        </w:trPr>
        <w:tc>
          <w:tcPr>
            <w:tcW w:w="2235" w:type="dxa"/>
          </w:tcPr>
          <w:p w:rsidR="00CF6877" w:rsidRDefault="00CF6877" w:rsidP="003070C0">
            <w:pPr>
              <w:widowControl/>
              <w:spacing w:line="288" w:lineRule="auto"/>
              <w:jc w:val="center"/>
              <w:rPr>
                <w:rFonts w:ascii="宋体" w:hAnsi="宋体"/>
                <w:sz w:val="24"/>
              </w:rPr>
            </w:pPr>
            <w:r>
              <w:rPr>
                <w:rFonts w:ascii="宋体" w:hAnsi="宋体" w:cs="黑体" w:hint="eastAsia"/>
                <w:sz w:val="24"/>
              </w:rPr>
              <w:t>先修课程</w:t>
            </w:r>
          </w:p>
        </w:tc>
        <w:tc>
          <w:tcPr>
            <w:tcW w:w="6293" w:type="dxa"/>
            <w:gridSpan w:val="5"/>
          </w:tcPr>
          <w:p w:rsidR="00CF6877" w:rsidRDefault="00CF6877" w:rsidP="003070C0">
            <w:pPr>
              <w:widowControl/>
              <w:spacing w:line="288" w:lineRule="auto"/>
              <w:jc w:val="center"/>
              <w:rPr>
                <w:rFonts w:ascii="宋体" w:hAnsi="宋体"/>
                <w:sz w:val="24"/>
              </w:rPr>
            </w:pPr>
            <w:r>
              <w:rPr>
                <w:rFonts w:ascii="宋体" w:hAnsi="宋体" w:cs="仿宋_GB2312" w:hint="eastAsia"/>
                <w:sz w:val="24"/>
              </w:rPr>
              <w:t>宏、微观经济学、管理学</w:t>
            </w:r>
          </w:p>
        </w:tc>
      </w:tr>
      <w:tr w:rsidR="00CF6877" w:rsidTr="003070C0">
        <w:trPr>
          <w:jc w:val="center"/>
        </w:trPr>
        <w:tc>
          <w:tcPr>
            <w:tcW w:w="8528" w:type="dxa"/>
            <w:gridSpan w:val="6"/>
          </w:tcPr>
          <w:p w:rsidR="00CF6877" w:rsidRDefault="00CF6877" w:rsidP="003070C0">
            <w:pPr>
              <w:widowControl/>
              <w:spacing w:line="288" w:lineRule="auto"/>
              <w:jc w:val="center"/>
              <w:rPr>
                <w:rFonts w:ascii="宋体" w:hAnsi="宋体"/>
                <w:sz w:val="24"/>
              </w:rPr>
            </w:pPr>
            <w:r>
              <w:rPr>
                <w:rFonts w:ascii="宋体" w:hAnsi="宋体" w:cs="黑体" w:hint="eastAsia"/>
                <w:sz w:val="24"/>
              </w:rPr>
              <w:t>课程开设的目的、基本要求、主要内容</w:t>
            </w:r>
          </w:p>
        </w:tc>
      </w:tr>
      <w:tr w:rsidR="00CF6877" w:rsidTr="003070C0">
        <w:trPr>
          <w:jc w:val="center"/>
        </w:trPr>
        <w:tc>
          <w:tcPr>
            <w:tcW w:w="8528" w:type="dxa"/>
            <w:gridSpan w:val="6"/>
          </w:tcPr>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开课目的：《公共管理理论》是社会医学与卫生事业管理专业的必修课程。该课程为本专业其他课程的学习提供理论基础，是学生接受学术训练、培养专业思维的基础课程。通过本课程的学习，学生应当系统</w:t>
            </w:r>
            <w:r>
              <w:rPr>
                <w:rFonts w:ascii="宋体" w:hAnsi="宋体" w:cs="仿宋_GB2312"/>
                <w:sz w:val="24"/>
              </w:rPr>
              <w:t>掌握</w:t>
            </w:r>
            <w:r>
              <w:rPr>
                <w:rFonts w:ascii="宋体" w:hAnsi="宋体" w:cs="仿宋_GB2312" w:hint="eastAsia"/>
                <w:sz w:val="24"/>
              </w:rPr>
              <w:t>公共管理学</w:t>
            </w:r>
            <w:r>
              <w:rPr>
                <w:rFonts w:ascii="宋体" w:hAnsi="宋体" w:cs="仿宋_GB2312"/>
                <w:sz w:val="24"/>
              </w:rPr>
              <w:t>的基本概念</w:t>
            </w:r>
            <w:r>
              <w:rPr>
                <w:rFonts w:ascii="宋体" w:hAnsi="宋体" w:cs="仿宋_GB2312" w:hint="eastAsia"/>
                <w:sz w:val="24"/>
              </w:rPr>
              <w:t>、研究方法</w:t>
            </w:r>
            <w:r>
              <w:rPr>
                <w:rFonts w:ascii="宋体" w:hAnsi="宋体" w:cs="仿宋_GB2312"/>
                <w:sz w:val="24"/>
              </w:rPr>
              <w:t>及</w:t>
            </w:r>
            <w:r>
              <w:rPr>
                <w:rFonts w:ascii="宋体" w:hAnsi="宋体" w:cs="仿宋_GB2312" w:hint="eastAsia"/>
                <w:sz w:val="24"/>
              </w:rPr>
              <w:t>基本</w:t>
            </w:r>
            <w:r>
              <w:rPr>
                <w:rFonts w:ascii="宋体" w:hAnsi="宋体" w:cs="仿宋_GB2312"/>
                <w:sz w:val="24"/>
              </w:rPr>
              <w:t>理论范式，</w:t>
            </w:r>
            <w:r>
              <w:rPr>
                <w:rFonts w:ascii="宋体" w:hAnsi="宋体" w:cs="仿宋_GB2312" w:hint="eastAsia"/>
                <w:sz w:val="24"/>
              </w:rPr>
              <w:t>培养从专业角度思考公共管理问题，探寻公共管理的核心价值理念与成功的管理经验，</w:t>
            </w:r>
            <w:r>
              <w:rPr>
                <w:rFonts w:ascii="宋体" w:hAnsi="宋体" w:cs="仿宋_GB2312"/>
                <w:sz w:val="24"/>
              </w:rPr>
              <w:t>分析和研究</w:t>
            </w:r>
            <w:r>
              <w:rPr>
                <w:rFonts w:ascii="宋体" w:hAnsi="宋体" w:cs="仿宋_GB2312" w:hint="eastAsia"/>
                <w:sz w:val="24"/>
              </w:rPr>
              <w:t>政府和其他公共部门对公共事务的管理原则</w:t>
            </w:r>
            <w:r>
              <w:rPr>
                <w:rFonts w:ascii="宋体" w:hAnsi="宋体" w:cs="仿宋_GB2312"/>
                <w:sz w:val="24"/>
              </w:rPr>
              <w:t>。</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基本要求：</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1.系统掌握公共管理的基本概念、范畴和原理，建立规范的公共管理理论方面的学术词汇表，运用公共管理理论分析政府与市场、政府与公民社会对公共事务进行管理的合作与协调问题；</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 xml:space="preserve">2. 全面了解公共管理理论的历史发展，把握公共管理理论发展的国内外前沿动态； </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3.</w:t>
            </w:r>
            <w:r>
              <w:rPr>
                <w:rFonts w:ascii="宋体" w:hAnsi="宋体" w:cs="仿宋_GB2312"/>
                <w:sz w:val="24"/>
              </w:rPr>
              <w:t xml:space="preserve"> </w:t>
            </w:r>
            <w:r>
              <w:rPr>
                <w:rFonts w:ascii="宋体" w:hAnsi="宋体" w:cs="仿宋_GB2312" w:hint="eastAsia"/>
                <w:sz w:val="24"/>
              </w:rPr>
              <w:t>掌握</w:t>
            </w:r>
            <w:r>
              <w:rPr>
                <w:rFonts w:ascii="宋体" w:hAnsi="宋体" w:cs="仿宋_GB2312"/>
                <w:sz w:val="24"/>
              </w:rPr>
              <w:t>公共管理</w:t>
            </w:r>
            <w:r>
              <w:rPr>
                <w:rFonts w:ascii="宋体" w:hAnsi="宋体" w:cs="仿宋_GB2312" w:hint="eastAsia"/>
                <w:sz w:val="24"/>
              </w:rPr>
              <w:t>研究</w:t>
            </w:r>
            <w:r>
              <w:rPr>
                <w:rFonts w:ascii="宋体" w:hAnsi="宋体" w:cs="仿宋_GB2312"/>
                <w:sz w:val="24"/>
              </w:rPr>
              <w:t>的技术与方法</w:t>
            </w:r>
            <w:r>
              <w:rPr>
                <w:rFonts w:ascii="宋体" w:hAnsi="宋体" w:cs="仿宋_GB2312" w:hint="eastAsia"/>
                <w:sz w:val="24"/>
              </w:rPr>
              <w:t>，并能够运用这些理论和方法解释和分析当代中国的公共管理问题。</w:t>
            </w:r>
          </w:p>
          <w:p w:rsidR="00CF6877" w:rsidRDefault="00CF6877" w:rsidP="003070C0">
            <w:pPr>
              <w:widowControl/>
              <w:spacing w:line="288" w:lineRule="auto"/>
              <w:jc w:val="left"/>
              <w:rPr>
                <w:rFonts w:ascii="宋体" w:hAnsi="宋体" w:cs="宋体"/>
                <w:kern w:val="0"/>
                <w:sz w:val="24"/>
              </w:rPr>
            </w:pPr>
            <w:r>
              <w:rPr>
                <w:rFonts w:ascii="宋体" w:hAnsi="宋体" w:cs="仿宋_GB2312" w:hint="eastAsia"/>
                <w:sz w:val="24"/>
              </w:rPr>
              <w:t>主要内容：</w:t>
            </w:r>
            <w:r>
              <w:rPr>
                <w:rFonts w:ascii="宋体" w:hAnsi="宋体" w:cs="仿宋_GB2312"/>
                <w:sz w:val="24"/>
              </w:rPr>
              <w:t>公共管理兴起的时代背景、</w:t>
            </w:r>
            <w:r>
              <w:rPr>
                <w:rFonts w:ascii="宋体" w:hAnsi="宋体" w:cs="仿宋_GB2312" w:hint="eastAsia"/>
                <w:sz w:val="24"/>
              </w:rPr>
              <w:t>公共组织理论、政府改革与治理、公共信息资源管理、</w:t>
            </w:r>
            <w:r>
              <w:rPr>
                <w:rFonts w:ascii="宋体" w:hAnsi="宋体" w:cs="仿宋_GB2312"/>
                <w:sz w:val="24"/>
              </w:rPr>
              <w:t>我国公共管理发展的实践环境、公共管理与企业管理之比较、公共管理的范式转型、现代公共管理的主要职能等。</w:t>
            </w:r>
          </w:p>
        </w:tc>
      </w:tr>
      <w:tr w:rsidR="00CF6877" w:rsidTr="003070C0">
        <w:trPr>
          <w:jc w:val="center"/>
        </w:trPr>
        <w:tc>
          <w:tcPr>
            <w:tcW w:w="8528" w:type="dxa"/>
            <w:gridSpan w:val="6"/>
          </w:tcPr>
          <w:p w:rsidR="00CF6877" w:rsidRDefault="00CF6877" w:rsidP="003070C0">
            <w:pPr>
              <w:widowControl/>
              <w:spacing w:line="288" w:lineRule="auto"/>
              <w:jc w:val="center"/>
              <w:rPr>
                <w:rFonts w:ascii="宋体" w:hAnsi="宋体"/>
                <w:sz w:val="24"/>
              </w:rPr>
            </w:pPr>
            <w:r>
              <w:rPr>
                <w:rFonts w:ascii="宋体" w:hAnsi="宋体" w:cs="黑体" w:hint="eastAsia"/>
                <w:sz w:val="24"/>
              </w:rPr>
              <w:t>主要参考书目</w:t>
            </w:r>
          </w:p>
        </w:tc>
      </w:tr>
      <w:tr w:rsidR="00CF6877" w:rsidTr="003070C0">
        <w:trPr>
          <w:trHeight w:val="70"/>
          <w:jc w:val="center"/>
        </w:trPr>
        <w:tc>
          <w:tcPr>
            <w:tcW w:w="8528" w:type="dxa"/>
            <w:gridSpan w:val="6"/>
          </w:tcPr>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w:t>
            </w:r>
            <w:r>
              <w:rPr>
                <w:rFonts w:ascii="宋体" w:hAnsi="宋体" w:cs="仿宋_GB2312"/>
                <w:sz w:val="24"/>
              </w:rPr>
              <w:t>1</w:t>
            </w:r>
            <w:r>
              <w:rPr>
                <w:rFonts w:ascii="宋体" w:hAnsi="宋体" w:cs="仿宋_GB2312" w:hint="eastAsia"/>
                <w:sz w:val="24"/>
              </w:rPr>
              <w:t>] 陈振明主编.</w:t>
            </w:r>
            <w:r>
              <w:rPr>
                <w:rFonts w:ascii="宋体" w:hAnsi="宋体" w:cs="仿宋_GB2312"/>
                <w:sz w:val="24"/>
              </w:rPr>
              <w:t>公共</w:t>
            </w:r>
            <w:r>
              <w:rPr>
                <w:rFonts w:ascii="宋体" w:hAnsi="宋体" w:cs="仿宋_GB2312" w:hint="eastAsia"/>
                <w:sz w:val="24"/>
              </w:rPr>
              <w:t>管理学.北京：</w:t>
            </w:r>
            <w:r>
              <w:rPr>
                <w:rFonts w:ascii="宋体" w:hAnsi="宋体" w:cs="仿宋_GB2312"/>
                <w:sz w:val="24"/>
              </w:rPr>
              <w:t>中国人民大学出版社</w:t>
            </w:r>
            <w:r>
              <w:rPr>
                <w:rFonts w:ascii="宋体" w:hAnsi="宋体" w:cs="仿宋_GB2312" w:hint="eastAsia"/>
                <w:sz w:val="24"/>
              </w:rPr>
              <w:t>，</w:t>
            </w:r>
            <w:r>
              <w:rPr>
                <w:rFonts w:ascii="宋体" w:hAnsi="宋体" w:cs="仿宋_GB2312"/>
                <w:sz w:val="24"/>
              </w:rPr>
              <w:t>200</w:t>
            </w:r>
            <w:r>
              <w:rPr>
                <w:rFonts w:ascii="宋体" w:hAnsi="宋体" w:cs="仿宋_GB2312" w:hint="eastAsia"/>
                <w:sz w:val="24"/>
              </w:rPr>
              <w:t>5</w:t>
            </w:r>
            <w:r>
              <w:rPr>
                <w:rFonts w:ascii="宋体" w:hAnsi="宋体" w:cs="仿宋_GB2312"/>
                <w:sz w:val="24"/>
              </w:rPr>
              <w:t>年</w:t>
            </w:r>
            <w:r>
              <w:rPr>
                <w:rFonts w:ascii="宋体" w:hAnsi="宋体" w:cs="仿宋_GB2312" w:hint="eastAsia"/>
                <w:sz w:val="24"/>
              </w:rPr>
              <w:t>.</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w:t>
            </w:r>
            <w:r>
              <w:rPr>
                <w:rFonts w:ascii="宋体" w:hAnsi="宋体" w:cs="仿宋_GB2312"/>
                <w:sz w:val="24"/>
              </w:rPr>
              <w:t>2</w:t>
            </w:r>
            <w:r>
              <w:rPr>
                <w:rFonts w:ascii="宋体" w:hAnsi="宋体" w:cs="仿宋_GB2312" w:hint="eastAsia"/>
                <w:sz w:val="24"/>
              </w:rPr>
              <w:t xml:space="preserve">] </w:t>
            </w:r>
            <w:r>
              <w:rPr>
                <w:rFonts w:ascii="宋体" w:hAnsi="宋体" w:cs="仿宋_GB2312"/>
                <w:sz w:val="24"/>
              </w:rPr>
              <w:t>[美]雅米尔•吉瑞赛特</w:t>
            </w:r>
            <w:r>
              <w:rPr>
                <w:rFonts w:ascii="宋体" w:hAnsi="宋体" w:cs="仿宋_GB2312" w:hint="eastAsia"/>
                <w:sz w:val="24"/>
              </w:rPr>
              <w:t>.</w:t>
            </w:r>
            <w:r>
              <w:rPr>
                <w:rFonts w:ascii="宋体" w:hAnsi="宋体" w:cs="仿宋_GB2312"/>
                <w:sz w:val="24"/>
              </w:rPr>
              <w:t>公共组织管理：理论和实践的演进</w:t>
            </w:r>
            <w:r>
              <w:rPr>
                <w:rFonts w:ascii="宋体" w:hAnsi="宋体" w:cs="仿宋_GB2312" w:hint="eastAsia"/>
                <w:sz w:val="24"/>
              </w:rPr>
              <w:t>.上海：</w:t>
            </w:r>
            <w:r>
              <w:rPr>
                <w:rFonts w:ascii="宋体" w:hAnsi="宋体" w:cs="仿宋_GB2312"/>
                <w:sz w:val="24"/>
              </w:rPr>
              <w:t>上海译文出版社</w:t>
            </w:r>
            <w:r>
              <w:rPr>
                <w:rFonts w:ascii="宋体" w:hAnsi="宋体" w:cs="仿宋_GB2312" w:hint="eastAsia"/>
                <w:sz w:val="24"/>
              </w:rPr>
              <w:t>，</w:t>
            </w:r>
            <w:r>
              <w:rPr>
                <w:rFonts w:ascii="宋体" w:hAnsi="宋体" w:cs="仿宋_GB2312"/>
                <w:sz w:val="24"/>
              </w:rPr>
              <w:t>2003年</w:t>
            </w:r>
            <w:r>
              <w:rPr>
                <w:rFonts w:ascii="宋体" w:hAnsi="宋体" w:cs="仿宋_GB2312" w:hint="eastAsia"/>
                <w:sz w:val="24"/>
              </w:rPr>
              <w:t>.</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w:t>
            </w:r>
            <w:r>
              <w:rPr>
                <w:rFonts w:ascii="宋体" w:hAnsi="宋体" w:cs="仿宋_GB2312"/>
                <w:sz w:val="24"/>
              </w:rPr>
              <w:t>3</w:t>
            </w:r>
            <w:r>
              <w:rPr>
                <w:rFonts w:ascii="宋体" w:hAnsi="宋体" w:cs="仿宋_GB2312" w:hint="eastAsia"/>
                <w:sz w:val="24"/>
              </w:rPr>
              <w:t xml:space="preserve">] </w:t>
            </w:r>
            <w:r>
              <w:rPr>
                <w:rFonts w:ascii="宋体" w:hAnsi="宋体" w:cs="仿宋_GB2312"/>
                <w:sz w:val="24"/>
              </w:rPr>
              <w:t>[美]</w:t>
            </w:r>
            <w:hyperlink r:id="rId9" w:history="1">
              <w:r>
                <w:rPr>
                  <w:rFonts w:ascii="宋体" w:hAnsi="宋体" w:cs="仿宋_GB2312"/>
                  <w:sz w:val="24"/>
                </w:rPr>
                <w:t>奥利弗.E.威廉姆森</w:t>
              </w:r>
            </w:hyperlink>
            <w:r>
              <w:rPr>
                <w:rFonts w:ascii="宋体" w:hAnsi="宋体" w:cs="仿宋_GB2312" w:hint="eastAsia"/>
                <w:sz w:val="24"/>
              </w:rPr>
              <w:t>.</w:t>
            </w:r>
            <w:r>
              <w:rPr>
                <w:rFonts w:ascii="宋体" w:hAnsi="宋体" w:cs="仿宋_GB2312"/>
                <w:sz w:val="24"/>
              </w:rPr>
              <w:t>市场与层级制（引进版）（诺贝尔经济学奖获得者文库）</w:t>
            </w:r>
            <w:r>
              <w:rPr>
                <w:rFonts w:ascii="宋体" w:hAnsi="宋体" w:cs="仿宋_GB2312" w:hint="eastAsia"/>
                <w:sz w:val="24"/>
              </w:rPr>
              <w:t>.上海：</w:t>
            </w:r>
            <w:r>
              <w:rPr>
                <w:rFonts w:ascii="宋体" w:hAnsi="宋体" w:cs="仿宋_GB2312"/>
                <w:sz w:val="24"/>
              </w:rPr>
              <w:t>上海财经大学出版社有限公司，2011</w:t>
            </w:r>
            <w:r>
              <w:rPr>
                <w:rFonts w:ascii="宋体" w:hAnsi="宋体" w:cs="仿宋_GB2312" w:hint="eastAsia"/>
                <w:sz w:val="24"/>
              </w:rPr>
              <w:t>年.</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w:t>
            </w:r>
            <w:r>
              <w:rPr>
                <w:rFonts w:ascii="宋体" w:hAnsi="宋体" w:cs="仿宋_GB2312"/>
                <w:sz w:val="24"/>
              </w:rPr>
              <w:t>4</w:t>
            </w:r>
            <w:r>
              <w:rPr>
                <w:rFonts w:ascii="宋体" w:hAnsi="宋体" w:cs="仿宋_GB2312" w:hint="eastAsia"/>
                <w:sz w:val="24"/>
              </w:rPr>
              <w:t xml:space="preserve">] </w:t>
            </w:r>
            <w:r>
              <w:rPr>
                <w:rFonts w:ascii="宋体" w:hAnsi="宋体" w:cs="仿宋_GB2312"/>
                <w:sz w:val="24"/>
              </w:rPr>
              <w:t>乔伊斯·S·奥斯兰(Joyce S.Osland)等</w:t>
            </w:r>
            <w:r>
              <w:rPr>
                <w:rFonts w:ascii="宋体" w:hAnsi="宋体" w:cs="仿宋_GB2312" w:hint="eastAsia"/>
                <w:sz w:val="24"/>
              </w:rPr>
              <w:t>.</w:t>
            </w:r>
            <w:r>
              <w:rPr>
                <w:rFonts w:ascii="宋体" w:hAnsi="宋体" w:cs="仿宋_GB2312"/>
                <w:sz w:val="24"/>
              </w:rPr>
              <w:t>组织行为学经典文献（第8版）（工商管理经典译丛·战略与组织系列）</w:t>
            </w:r>
            <w:r>
              <w:rPr>
                <w:rFonts w:ascii="宋体" w:hAnsi="宋体" w:cs="仿宋_GB2312" w:hint="eastAsia"/>
                <w:sz w:val="24"/>
              </w:rPr>
              <w:t>.北京：</w:t>
            </w:r>
            <w:r>
              <w:rPr>
                <w:rFonts w:ascii="宋体" w:hAnsi="宋体" w:cs="仿宋_GB2312"/>
                <w:sz w:val="24"/>
              </w:rPr>
              <w:t>中国人民大学出版社，2010</w:t>
            </w:r>
            <w:r>
              <w:rPr>
                <w:rFonts w:ascii="宋体" w:hAnsi="宋体" w:cs="仿宋_GB2312" w:hint="eastAsia"/>
                <w:sz w:val="24"/>
              </w:rPr>
              <w:t>年.</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lastRenderedPageBreak/>
              <w:t>[</w:t>
            </w:r>
            <w:r>
              <w:rPr>
                <w:rFonts w:ascii="宋体" w:hAnsi="宋体" w:cs="仿宋_GB2312"/>
                <w:sz w:val="24"/>
              </w:rPr>
              <w:t>5</w:t>
            </w:r>
            <w:r>
              <w:rPr>
                <w:rFonts w:ascii="宋体" w:hAnsi="宋体" w:cs="仿宋_GB2312" w:hint="eastAsia"/>
                <w:sz w:val="24"/>
              </w:rPr>
              <w:t xml:space="preserve">] </w:t>
            </w:r>
            <w:r>
              <w:rPr>
                <w:rFonts w:ascii="宋体" w:hAnsi="宋体" w:cs="仿宋_GB2312"/>
                <w:sz w:val="24"/>
              </w:rPr>
              <w:t>[澳]欧文•E•休斯</w:t>
            </w:r>
            <w:r>
              <w:rPr>
                <w:rFonts w:ascii="宋体" w:hAnsi="宋体" w:cs="仿宋_GB2312" w:hint="eastAsia"/>
                <w:sz w:val="24"/>
              </w:rPr>
              <w:t>.</w:t>
            </w:r>
            <w:r>
              <w:rPr>
                <w:rFonts w:ascii="宋体" w:hAnsi="宋体" w:cs="仿宋_GB2312"/>
                <w:sz w:val="24"/>
              </w:rPr>
              <w:t>公共管理导论</w:t>
            </w:r>
            <w:r>
              <w:rPr>
                <w:rFonts w:ascii="宋体" w:hAnsi="宋体" w:cs="仿宋_GB2312" w:hint="eastAsia"/>
                <w:sz w:val="24"/>
              </w:rPr>
              <w:t>. 北京：</w:t>
            </w:r>
            <w:r>
              <w:rPr>
                <w:rFonts w:ascii="宋体" w:hAnsi="宋体" w:cs="仿宋_GB2312"/>
                <w:sz w:val="24"/>
              </w:rPr>
              <w:t>中国人民大学出版社</w:t>
            </w:r>
            <w:r>
              <w:rPr>
                <w:rFonts w:ascii="宋体" w:hAnsi="宋体" w:cs="仿宋_GB2312" w:hint="eastAsia"/>
                <w:sz w:val="24"/>
              </w:rPr>
              <w:t>，</w:t>
            </w:r>
            <w:r>
              <w:rPr>
                <w:rFonts w:ascii="宋体" w:hAnsi="宋体" w:cs="仿宋_GB2312"/>
                <w:sz w:val="24"/>
              </w:rPr>
              <w:t>2001年</w:t>
            </w:r>
            <w:r>
              <w:rPr>
                <w:rFonts w:ascii="宋体" w:hAnsi="宋体" w:cs="仿宋_GB2312" w:hint="eastAsia"/>
                <w:sz w:val="24"/>
              </w:rPr>
              <w:t>.</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w:t>
            </w:r>
            <w:r>
              <w:rPr>
                <w:rFonts w:ascii="宋体" w:hAnsi="宋体" w:cs="仿宋_GB2312"/>
                <w:sz w:val="24"/>
              </w:rPr>
              <w:t>6</w:t>
            </w:r>
            <w:r>
              <w:rPr>
                <w:rFonts w:ascii="宋体" w:hAnsi="宋体" w:cs="仿宋_GB2312" w:hint="eastAsia"/>
                <w:sz w:val="24"/>
              </w:rPr>
              <w:t xml:space="preserve">] </w:t>
            </w:r>
            <w:r>
              <w:rPr>
                <w:rFonts w:ascii="宋体" w:hAnsi="宋体" w:cs="仿宋_GB2312"/>
                <w:sz w:val="24"/>
              </w:rPr>
              <w:t>[英]诺曼•弗林</w:t>
            </w:r>
            <w:r>
              <w:rPr>
                <w:rFonts w:ascii="宋体" w:hAnsi="宋体" w:cs="仿宋_GB2312" w:hint="eastAsia"/>
                <w:sz w:val="24"/>
              </w:rPr>
              <w:t>.</w:t>
            </w:r>
            <w:r>
              <w:rPr>
                <w:rFonts w:ascii="宋体" w:hAnsi="宋体" w:cs="仿宋_GB2312"/>
                <w:sz w:val="24"/>
              </w:rPr>
              <w:t>公共部门管理</w:t>
            </w:r>
            <w:r>
              <w:rPr>
                <w:rFonts w:ascii="宋体" w:hAnsi="宋体" w:cs="仿宋_GB2312" w:hint="eastAsia"/>
                <w:sz w:val="24"/>
              </w:rPr>
              <w:t>. 北京：</w:t>
            </w:r>
            <w:r>
              <w:rPr>
                <w:rFonts w:ascii="宋体" w:hAnsi="宋体" w:cs="仿宋_GB2312"/>
                <w:sz w:val="24"/>
              </w:rPr>
              <w:t>中国青年出版社，2004年</w:t>
            </w:r>
            <w:r>
              <w:rPr>
                <w:rFonts w:ascii="宋体" w:hAnsi="宋体" w:cs="仿宋_GB2312" w:hint="eastAsia"/>
                <w:sz w:val="24"/>
              </w:rPr>
              <w:t>.</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w:t>
            </w:r>
            <w:r>
              <w:rPr>
                <w:rFonts w:ascii="宋体" w:hAnsi="宋体" w:cs="仿宋_GB2312"/>
                <w:sz w:val="24"/>
              </w:rPr>
              <w:t>7</w:t>
            </w:r>
            <w:r>
              <w:rPr>
                <w:rFonts w:ascii="宋体" w:hAnsi="宋体" w:cs="仿宋_GB2312" w:hint="eastAsia"/>
                <w:sz w:val="24"/>
              </w:rPr>
              <w:t xml:space="preserve">] </w:t>
            </w:r>
            <w:r>
              <w:rPr>
                <w:rFonts w:ascii="宋体" w:hAnsi="宋体" w:cs="仿宋_GB2312"/>
                <w:sz w:val="24"/>
              </w:rPr>
              <w:t>[美]史蒂文•科恩、威廉•埃米克</w:t>
            </w:r>
            <w:r>
              <w:rPr>
                <w:rFonts w:ascii="宋体" w:hAnsi="宋体" w:cs="仿宋_GB2312" w:hint="eastAsia"/>
                <w:sz w:val="24"/>
              </w:rPr>
              <w:t>.</w:t>
            </w:r>
            <w:r>
              <w:rPr>
                <w:rFonts w:ascii="宋体" w:hAnsi="宋体" w:cs="仿宋_GB2312"/>
                <w:sz w:val="24"/>
              </w:rPr>
              <w:t>新有效的公共管理者：在变革的政府中追求成功</w:t>
            </w:r>
            <w:r>
              <w:rPr>
                <w:rFonts w:ascii="宋体" w:hAnsi="宋体" w:cs="仿宋_GB2312" w:hint="eastAsia"/>
                <w:sz w:val="24"/>
              </w:rPr>
              <w:t>. 北京：</w:t>
            </w:r>
            <w:r>
              <w:rPr>
                <w:rFonts w:ascii="宋体" w:hAnsi="宋体" w:cs="仿宋_GB2312"/>
                <w:sz w:val="24"/>
              </w:rPr>
              <w:t>中国人民大学出版社</w:t>
            </w:r>
            <w:r>
              <w:rPr>
                <w:rFonts w:ascii="宋体" w:hAnsi="宋体" w:cs="仿宋_GB2312" w:hint="eastAsia"/>
                <w:sz w:val="24"/>
              </w:rPr>
              <w:t>，</w:t>
            </w:r>
            <w:r>
              <w:rPr>
                <w:rFonts w:ascii="宋体" w:hAnsi="宋体" w:cs="仿宋_GB2312"/>
                <w:sz w:val="24"/>
              </w:rPr>
              <w:t>2001年</w:t>
            </w:r>
            <w:r>
              <w:rPr>
                <w:rFonts w:ascii="宋体" w:hAnsi="宋体" w:cs="仿宋_GB2312" w:hint="eastAsia"/>
                <w:sz w:val="24"/>
              </w:rPr>
              <w:t>.</w:t>
            </w:r>
          </w:p>
          <w:p w:rsidR="00CF6877" w:rsidRDefault="00CF6877" w:rsidP="003070C0">
            <w:pPr>
              <w:widowControl/>
              <w:spacing w:line="288" w:lineRule="auto"/>
              <w:jc w:val="left"/>
              <w:rPr>
                <w:rFonts w:ascii="宋体" w:hAnsi="宋体"/>
                <w:sz w:val="24"/>
              </w:rPr>
            </w:pPr>
            <w:r>
              <w:rPr>
                <w:rFonts w:ascii="宋体" w:hAnsi="宋体" w:cs="仿宋_GB2312" w:hint="eastAsia"/>
                <w:sz w:val="24"/>
              </w:rPr>
              <w:t>[</w:t>
            </w:r>
            <w:r>
              <w:rPr>
                <w:rFonts w:ascii="宋体" w:hAnsi="宋体" w:cs="仿宋_GB2312"/>
                <w:sz w:val="24"/>
              </w:rPr>
              <w:t>8</w:t>
            </w:r>
            <w:r>
              <w:rPr>
                <w:rFonts w:ascii="宋体" w:hAnsi="宋体" w:cs="仿宋_GB2312" w:hint="eastAsia"/>
                <w:sz w:val="24"/>
              </w:rPr>
              <w:t xml:space="preserve">] </w:t>
            </w:r>
            <w:r>
              <w:rPr>
                <w:rFonts w:ascii="宋体" w:hAnsi="宋体" w:cs="仿宋_GB2312"/>
                <w:sz w:val="24"/>
              </w:rPr>
              <w:t>[英]简•莱恩</w:t>
            </w:r>
            <w:r>
              <w:rPr>
                <w:rFonts w:ascii="宋体" w:hAnsi="宋体" w:cs="仿宋_GB2312" w:hint="eastAsia"/>
                <w:sz w:val="24"/>
              </w:rPr>
              <w:t>.</w:t>
            </w:r>
            <w:r>
              <w:rPr>
                <w:rFonts w:ascii="宋体" w:hAnsi="宋体" w:cs="仿宋_GB2312"/>
                <w:sz w:val="24"/>
              </w:rPr>
              <w:t>新公共管理</w:t>
            </w:r>
            <w:r>
              <w:rPr>
                <w:rFonts w:ascii="宋体" w:hAnsi="宋体" w:cs="仿宋_GB2312" w:hint="eastAsia"/>
                <w:sz w:val="24"/>
              </w:rPr>
              <w:t>. 北京：</w:t>
            </w:r>
            <w:r>
              <w:rPr>
                <w:rFonts w:ascii="宋体" w:hAnsi="宋体" w:cs="仿宋_GB2312"/>
                <w:sz w:val="24"/>
              </w:rPr>
              <w:t>中国青年出版社</w:t>
            </w:r>
            <w:r>
              <w:rPr>
                <w:rFonts w:ascii="宋体" w:hAnsi="宋体" w:cs="仿宋_GB2312" w:hint="eastAsia"/>
                <w:sz w:val="24"/>
              </w:rPr>
              <w:t>，</w:t>
            </w:r>
            <w:r>
              <w:rPr>
                <w:rFonts w:ascii="宋体" w:hAnsi="宋体" w:cs="仿宋_GB2312"/>
                <w:sz w:val="24"/>
              </w:rPr>
              <w:t>2004年</w:t>
            </w:r>
            <w:r>
              <w:rPr>
                <w:rFonts w:ascii="宋体" w:hAnsi="宋体" w:cs="仿宋_GB2312" w:hint="eastAsia"/>
                <w:sz w:val="24"/>
              </w:rPr>
              <w:t>.</w:t>
            </w:r>
          </w:p>
        </w:tc>
      </w:tr>
    </w:tbl>
    <w:p w:rsidR="00CF6877" w:rsidRDefault="00CF6877" w:rsidP="00CF6877">
      <w:pPr>
        <w:widowControl/>
        <w:spacing w:line="288" w:lineRule="auto"/>
        <w:rPr>
          <w:rFonts w:ascii="宋体" w:hAnsi="宋体" w:cs="黑体"/>
          <w:sz w:val="24"/>
        </w:rPr>
      </w:pPr>
    </w:p>
    <w:p w:rsidR="00CF6877" w:rsidRDefault="00CF6877" w:rsidP="00CF6877">
      <w:pPr>
        <w:widowControl/>
        <w:spacing w:line="288" w:lineRule="auto"/>
        <w:rPr>
          <w:rFonts w:ascii="宋体" w:hAnsi="宋体" w:cs="黑体"/>
          <w:sz w:val="24"/>
        </w:rPr>
      </w:pPr>
      <w:r>
        <w:rPr>
          <w:rFonts w:ascii="宋体" w:hAnsi="宋体" w:cs="黑体" w:hint="eastAsia"/>
          <w:sz w:val="24"/>
        </w:rPr>
        <w:t>课程代码： 12040402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631"/>
        <w:gridCol w:w="1179"/>
        <w:gridCol w:w="1162"/>
        <w:gridCol w:w="941"/>
        <w:gridCol w:w="1380"/>
      </w:tblGrid>
      <w:tr w:rsidR="00CF6877" w:rsidTr="003070C0">
        <w:trPr>
          <w:jc w:val="center"/>
        </w:trPr>
        <w:tc>
          <w:tcPr>
            <w:tcW w:w="2235" w:type="dxa"/>
            <w:vAlign w:val="center"/>
          </w:tcPr>
          <w:p w:rsidR="00CF6877" w:rsidRDefault="00CF6877" w:rsidP="003070C0">
            <w:pPr>
              <w:widowControl/>
              <w:spacing w:line="288" w:lineRule="auto"/>
              <w:jc w:val="center"/>
              <w:rPr>
                <w:rFonts w:ascii="宋体" w:hAnsi="宋体" w:cs="黑体"/>
                <w:sz w:val="24"/>
              </w:rPr>
            </w:pPr>
            <w:r>
              <w:rPr>
                <w:rFonts w:ascii="宋体" w:hAnsi="宋体" w:cs="黑体" w:hint="eastAsia"/>
                <w:sz w:val="24"/>
              </w:rPr>
              <w:t>课程名称</w:t>
            </w:r>
          </w:p>
        </w:tc>
        <w:tc>
          <w:tcPr>
            <w:tcW w:w="1631" w:type="dxa"/>
            <w:vAlign w:val="center"/>
          </w:tcPr>
          <w:p w:rsidR="00CF6877" w:rsidRDefault="00CF6877" w:rsidP="003070C0">
            <w:pPr>
              <w:widowControl/>
              <w:spacing w:line="288" w:lineRule="auto"/>
              <w:jc w:val="center"/>
              <w:rPr>
                <w:rFonts w:ascii="宋体" w:hAnsi="宋体" w:cs="黑体"/>
                <w:sz w:val="24"/>
              </w:rPr>
            </w:pPr>
            <w:r>
              <w:rPr>
                <w:rFonts w:ascii="宋体" w:hAnsi="宋体" w:cs="黑体" w:hint="eastAsia"/>
                <w:sz w:val="24"/>
              </w:rPr>
              <w:t>课程类别</w:t>
            </w:r>
          </w:p>
        </w:tc>
        <w:tc>
          <w:tcPr>
            <w:tcW w:w="1179" w:type="dxa"/>
            <w:vAlign w:val="center"/>
          </w:tcPr>
          <w:p w:rsidR="00CF6877" w:rsidRDefault="00CF6877" w:rsidP="003070C0">
            <w:pPr>
              <w:widowControl/>
              <w:spacing w:line="288" w:lineRule="auto"/>
              <w:jc w:val="center"/>
              <w:rPr>
                <w:rFonts w:ascii="宋体" w:hAnsi="宋体" w:cs="黑体"/>
                <w:sz w:val="24"/>
              </w:rPr>
            </w:pPr>
            <w:r>
              <w:rPr>
                <w:rFonts w:ascii="宋体" w:hAnsi="宋体" w:cs="黑体" w:hint="eastAsia"/>
                <w:sz w:val="24"/>
              </w:rPr>
              <w:t>总学时</w:t>
            </w:r>
          </w:p>
        </w:tc>
        <w:tc>
          <w:tcPr>
            <w:tcW w:w="1162" w:type="dxa"/>
            <w:vAlign w:val="center"/>
          </w:tcPr>
          <w:p w:rsidR="00CF6877" w:rsidRDefault="00CF6877" w:rsidP="003070C0">
            <w:pPr>
              <w:widowControl/>
              <w:spacing w:line="288" w:lineRule="auto"/>
              <w:jc w:val="center"/>
              <w:rPr>
                <w:rFonts w:ascii="宋体" w:hAnsi="宋体" w:cs="黑体"/>
                <w:sz w:val="24"/>
              </w:rPr>
            </w:pPr>
            <w:r>
              <w:rPr>
                <w:rFonts w:ascii="宋体" w:hAnsi="宋体" w:cs="黑体" w:hint="eastAsia"/>
                <w:sz w:val="24"/>
              </w:rPr>
              <w:t>周学时</w:t>
            </w:r>
          </w:p>
        </w:tc>
        <w:tc>
          <w:tcPr>
            <w:tcW w:w="941" w:type="dxa"/>
            <w:vAlign w:val="center"/>
          </w:tcPr>
          <w:p w:rsidR="00CF6877" w:rsidRDefault="00CF6877" w:rsidP="003070C0">
            <w:pPr>
              <w:widowControl/>
              <w:spacing w:line="288" w:lineRule="auto"/>
              <w:jc w:val="center"/>
              <w:rPr>
                <w:rFonts w:ascii="宋体" w:hAnsi="宋体" w:cs="黑体"/>
                <w:sz w:val="24"/>
              </w:rPr>
            </w:pPr>
            <w:r>
              <w:rPr>
                <w:rFonts w:ascii="宋体" w:hAnsi="宋体" w:cs="黑体" w:hint="eastAsia"/>
                <w:sz w:val="24"/>
              </w:rPr>
              <w:t>学分</w:t>
            </w:r>
          </w:p>
        </w:tc>
        <w:tc>
          <w:tcPr>
            <w:tcW w:w="1380" w:type="dxa"/>
            <w:vAlign w:val="center"/>
          </w:tcPr>
          <w:p w:rsidR="00CF6877" w:rsidRDefault="00CF6877" w:rsidP="003070C0">
            <w:pPr>
              <w:widowControl/>
              <w:spacing w:line="288" w:lineRule="auto"/>
              <w:jc w:val="center"/>
              <w:rPr>
                <w:rFonts w:ascii="宋体" w:hAnsi="宋体" w:cs="黑体"/>
                <w:sz w:val="24"/>
              </w:rPr>
            </w:pPr>
            <w:r>
              <w:rPr>
                <w:rFonts w:ascii="宋体" w:hAnsi="宋体" w:cs="黑体" w:hint="eastAsia"/>
                <w:sz w:val="24"/>
              </w:rPr>
              <w:t>开课学期</w:t>
            </w:r>
          </w:p>
        </w:tc>
      </w:tr>
      <w:tr w:rsidR="00CF6877" w:rsidTr="003070C0">
        <w:trPr>
          <w:trHeight w:val="359"/>
          <w:jc w:val="center"/>
        </w:trPr>
        <w:tc>
          <w:tcPr>
            <w:tcW w:w="2235"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公共政策研究专题</w:t>
            </w:r>
          </w:p>
        </w:tc>
        <w:tc>
          <w:tcPr>
            <w:tcW w:w="1631"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学位基础课</w:t>
            </w:r>
          </w:p>
        </w:tc>
        <w:tc>
          <w:tcPr>
            <w:tcW w:w="1179"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54</w:t>
            </w:r>
          </w:p>
        </w:tc>
        <w:tc>
          <w:tcPr>
            <w:tcW w:w="1162"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3</w:t>
            </w:r>
          </w:p>
        </w:tc>
        <w:tc>
          <w:tcPr>
            <w:tcW w:w="941"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3</w:t>
            </w:r>
          </w:p>
        </w:tc>
        <w:tc>
          <w:tcPr>
            <w:tcW w:w="1380"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1</w:t>
            </w:r>
          </w:p>
        </w:tc>
      </w:tr>
      <w:tr w:rsidR="00CF6877" w:rsidTr="003070C0">
        <w:trPr>
          <w:jc w:val="center"/>
        </w:trPr>
        <w:tc>
          <w:tcPr>
            <w:tcW w:w="2235" w:type="dxa"/>
          </w:tcPr>
          <w:p w:rsidR="00CF6877" w:rsidRDefault="00CF6877" w:rsidP="003070C0">
            <w:pPr>
              <w:widowControl/>
              <w:spacing w:line="288" w:lineRule="auto"/>
              <w:jc w:val="center"/>
              <w:rPr>
                <w:rFonts w:ascii="宋体" w:hAnsi="宋体"/>
                <w:sz w:val="24"/>
              </w:rPr>
            </w:pPr>
            <w:r>
              <w:rPr>
                <w:rFonts w:ascii="宋体" w:hAnsi="宋体" w:cs="黑体" w:hint="eastAsia"/>
                <w:sz w:val="24"/>
              </w:rPr>
              <w:t>先修课程</w:t>
            </w:r>
          </w:p>
        </w:tc>
        <w:tc>
          <w:tcPr>
            <w:tcW w:w="6293" w:type="dxa"/>
            <w:gridSpan w:val="5"/>
          </w:tcPr>
          <w:p w:rsidR="00CF6877" w:rsidRDefault="00CF6877" w:rsidP="003070C0">
            <w:pPr>
              <w:widowControl/>
              <w:spacing w:line="288" w:lineRule="auto"/>
              <w:jc w:val="center"/>
              <w:rPr>
                <w:rFonts w:ascii="宋体" w:hAnsi="宋体"/>
                <w:sz w:val="24"/>
              </w:rPr>
            </w:pPr>
            <w:r>
              <w:rPr>
                <w:rFonts w:ascii="宋体" w:hAnsi="宋体" w:cs="仿宋_GB2312" w:hint="eastAsia"/>
                <w:sz w:val="24"/>
              </w:rPr>
              <w:t>公共管理学、经济学</w:t>
            </w:r>
          </w:p>
        </w:tc>
      </w:tr>
      <w:tr w:rsidR="00CF6877" w:rsidTr="003070C0">
        <w:trPr>
          <w:jc w:val="center"/>
        </w:trPr>
        <w:tc>
          <w:tcPr>
            <w:tcW w:w="8528" w:type="dxa"/>
            <w:gridSpan w:val="6"/>
          </w:tcPr>
          <w:p w:rsidR="00CF6877" w:rsidRDefault="00CF6877" w:rsidP="003070C0">
            <w:pPr>
              <w:widowControl/>
              <w:spacing w:line="288" w:lineRule="auto"/>
              <w:jc w:val="center"/>
              <w:rPr>
                <w:rFonts w:ascii="宋体" w:hAnsi="宋体"/>
                <w:sz w:val="24"/>
              </w:rPr>
            </w:pPr>
            <w:r>
              <w:rPr>
                <w:rFonts w:ascii="宋体" w:hAnsi="宋体" w:cs="黑体" w:hint="eastAsia"/>
                <w:sz w:val="24"/>
              </w:rPr>
              <w:t>课程开设的目的、基本要求、主要内容</w:t>
            </w:r>
          </w:p>
        </w:tc>
      </w:tr>
      <w:tr w:rsidR="00CF6877" w:rsidTr="003070C0">
        <w:trPr>
          <w:jc w:val="center"/>
        </w:trPr>
        <w:tc>
          <w:tcPr>
            <w:tcW w:w="8528" w:type="dxa"/>
            <w:gridSpan w:val="6"/>
          </w:tcPr>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开设目的：通过该门课程学习促进学生对政策科学和公共决策体制的深入理解，掌握提高政策制定、政策执行、政策评估、政策监控等环节质量的方法，有效地解决各种现实社会问题。</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基本要求：</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1.掌握公共政策的相关概念、特征，了解公共政策的理论研究动态和运行机制，熟悉公共政策制定过程及效果评价的基本方法；</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2.掌握</w:t>
            </w:r>
            <w:r>
              <w:rPr>
                <w:rFonts w:ascii="宋体" w:hAnsi="宋体" w:cs="仿宋_GB2312"/>
                <w:sz w:val="24"/>
              </w:rPr>
              <w:t>公共政策</w:t>
            </w:r>
            <w:r>
              <w:rPr>
                <w:rFonts w:ascii="宋体" w:hAnsi="宋体" w:cs="仿宋_GB2312" w:hint="eastAsia"/>
                <w:sz w:val="24"/>
              </w:rPr>
              <w:t>的运行流程</w:t>
            </w:r>
            <w:r>
              <w:rPr>
                <w:rFonts w:ascii="宋体" w:hAnsi="宋体" w:cs="仿宋_GB2312"/>
                <w:sz w:val="24"/>
              </w:rPr>
              <w:t>，包括政策问题的形成与认定、政策的制定与推行、评估与监控，以及依据评估结果而做出的政策去留</w:t>
            </w:r>
            <w:r>
              <w:rPr>
                <w:rFonts w:ascii="宋体" w:hAnsi="宋体" w:cs="仿宋_GB2312" w:hint="eastAsia"/>
                <w:sz w:val="24"/>
              </w:rPr>
              <w:t>评价机制与决策；</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3.能够</w:t>
            </w:r>
            <w:r>
              <w:rPr>
                <w:rFonts w:ascii="宋体" w:hAnsi="宋体" w:cs="仿宋_GB2312"/>
                <w:sz w:val="24"/>
              </w:rPr>
              <w:t>运用公共政策分析的相关理论知识，对现实中的具体政策进行分析</w:t>
            </w:r>
            <w:r>
              <w:rPr>
                <w:rFonts w:ascii="宋体" w:hAnsi="宋体" w:cs="仿宋_GB2312" w:hint="eastAsia"/>
                <w:sz w:val="24"/>
              </w:rPr>
              <w:t>。</w:t>
            </w:r>
          </w:p>
          <w:p w:rsidR="00CF6877" w:rsidRDefault="00CF6877" w:rsidP="003070C0">
            <w:pPr>
              <w:widowControl/>
              <w:spacing w:line="288" w:lineRule="auto"/>
              <w:jc w:val="left"/>
              <w:rPr>
                <w:rFonts w:ascii="宋体" w:hAnsi="宋体"/>
                <w:sz w:val="24"/>
              </w:rPr>
            </w:pPr>
            <w:r>
              <w:rPr>
                <w:rFonts w:ascii="宋体" w:hAnsi="宋体" w:cs="仿宋_GB2312" w:hint="eastAsia"/>
                <w:sz w:val="24"/>
              </w:rPr>
              <w:t>主要内容：公共政策的基本内涵和研究动态、公共政策体系及其内涵运行机制、公共政策的制定、执行、评估和监控、以及公共政策分析方法。</w:t>
            </w:r>
          </w:p>
        </w:tc>
      </w:tr>
      <w:tr w:rsidR="00CF6877" w:rsidTr="003070C0">
        <w:trPr>
          <w:jc w:val="center"/>
        </w:trPr>
        <w:tc>
          <w:tcPr>
            <w:tcW w:w="8528" w:type="dxa"/>
            <w:gridSpan w:val="6"/>
          </w:tcPr>
          <w:p w:rsidR="00CF6877" w:rsidRDefault="00CF6877" w:rsidP="003070C0">
            <w:pPr>
              <w:widowControl/>
              <w:spacing w:line="288" w:lineRule="auto"/>
              <w:jc w:val="center"/>
              <w:rPr>
                <w:rFonts w:ascii="宋体" w:hAnsi="宋体"/>
                <w:sz w:val="24"/>
              </w:rPr>
            </w:pPr>
            <w:r>
              <w:rPr>
                <w:rFonts w:ascii="宋体" w:hAnsi="宋体" w:cs="黑体" w:hint="eastAsia"/>
                <w:sz w:val="24"/>
              </w:rPr>
              <w:t>主要参考书目</w:t>
            </w:r>
          </w:p>
        </w:tc>
      </w:tr>
      <w:tr w:rsidR="00CF6877" w:rsidTr="003070C0">
        <w:trPr>
          <w:trHeight w:val="70"/>
          <w:jc w:val="center"/>
        </w:trPr>
        <w:tc>
          <w:tcPr>
            <w:tcW w:w="8528" w:type="dxa"/>
            <w:gridSpan w:val="6"/>
          </w:tcPr>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w:t>
            </w:r>
            <w:r>
              <w:rPr>
                <w:rFonts w:ascii="宋体" w:hAnsi="宋体" w:cs="仿宋_GB2312"/>
                <w:sz w:val="24"/>
              </w:rPr>
              <w:t>1</w:t>
            </w:r>
            <w:r>
              <w:rPr>
                <w:rFonts w:ascii="宋体" w:hAnsi="宋体" w:cs="仿宋_GB2312" w:hint="eastAsia"/>
                <w:sz w:val="24"/>
              </w:rPr>
              <w:t xml:space="preserve">] </w:t>
            </w:r>
            <w:r>
              <w:rPr>
                <w:rFonts w:ascii="宋体" w:hAnsi="宋体" w:cs="仿宋_GB2312"/>
                <w:sz w:val="24"/>
              </w:rPr>
              <w:t>张兆本、王国华</w:t>
            </w:r>
            <w:r>
              <w:rPr>
                <w:rFonts w:ascii="宋体" w:hAnsi="宋体" w:cs="仿宋_GB2312" w:hint="eastAsia"/>
                <w:sz w:val="24"/>
              </w:rPr>
              <w:t>.</w:t>
            </w:r>
            <w:r>
              <w:rPr>
                <w:rFonts w:ascii="宋体" w:hAnsi="宋体" w:cs="仿宋_GB2312"/>
                <w:sz w:val="24"/>
              </w:rPr>
              <w:t>新公共政策分析</w:t>
            </w:r>
            <w:r>
              <w:rPr>
                <w:rFonts w:ascii="宋体" w:hAnsi="宋体" w:cs="仿宋_GB2312" w:hint="eastAsia"/>
                <w:sz w:val="24"/>
              </w:rPr>
              <w:t>. 北京：</w:t>
            </w:r>
            <w:r>
              <w:rPr>
                <w:rFonts w:ascii="宋体" w:hAnsi="宋体" w:cs="仿宋_GB2312"/>
                <w:sz w:val="24"/>
              </w:rPr>
              <w:t>人民出版社，2006年</w:t>
            </w:r>
            <w:r>
              <w:rPr>
                <w:rFonts w:ascii="宋体" w:hAnsi="宋体" w:cs="仿宋_GB2312" w:hint="eastAsia"/>
                <w:sz w:val="24"/>
              </w:rPr>
              <w:t>.</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w:t>
            </w:r>
            <w:r>
              <w:rPr>
                <w:rFonts w:ascii="宋体" w:hAnsi="宋体" w:cs="仿宋_GB2312"/>
                <w:sz w:val="24"/>
              </w:rPr>
              <w:t>2</w:t>
            </w:r>
            <w:r>
              <w:rPr>
                <w:rFonts w:ascii="宋体" w:hAnsi="宋体" w:cs="仿宋_GB2312" w:hint="eastAsia"/>
                <w:sz w:val="24"/>
              </w:rPr>
              <w:t>] [</w:t>
            </w:r>
            <w:r>
              <w:rPr>
                <w:rFonts w:ascii="宋体" w:hAnsi="宋体" w:cs="仿宋_GB2312"/>
                <w:sz w:val="24"/>
              </w:rPr>
              <w:t>美</w:t>
            </w:r>
            <w:r>
              <w:rPr>
                <w:rFonts w:ascii="宋体" w:hAnsi="宋体" w:cs="仿宋_GB2312" w:hint="eastAsia"/>
                <w:sz w:val="24"/>
              </w:rPr>
              <w:t>]</w:t>
            </w:r>
            <w:r>
              <w:rPr>
                <w:rFonts w:ascii="宋体" w:hAnsi="宋体" w:cs="仿宋_GB2312"/>
                <w:sz w:val="24"/>
              </w:rPr>
              <w:t>W. N. 邓恩</w:t>
            </w:r>
            <w:r>
              <w:rPr>
                <w:rFonts w:ascii="宋体" w:hAnsi="宋体" w:cs="仿宋_GB2312" w:hint="eastAsia"/>
                <w:sz w:val="24"/>
              </w:rPr>
              <w:t>.</w:t>
            </w:r>
            <w:r>
              <w:rPr>
                <w:rFonts w:ascii="宋体" w:hAnsi="宋体" w:cs="仿宋_GB2312"/>
                <w:sz w:val="24"/>
              </w:rPr>
              <w:t>公共政策分析导论</w:t>
            </w:r>
            <w:r>
              <w:rPr>
                <w:rFonts w:ascii="宋体" w:hAnsi="宋体" w:cs="仿宋_GB2312" w:hint="eastAsia"/>
                <w:sz w:val="24"/>
              </w:rPr>
              <w:t>.</w:t>
            </w:r>
            <w:r>
              <w:rPr>
                <w:rFonts w:ascii="宋体" w:hAnsi="宋体" w:cs="仿宋_GB2312"/>
                <w:sz w:val="24"/>
              </w:rPr>
              <w:t>中国人民大学出版社，2002年</w:t>
            </w:r>
            <w:r>
              <w:rPr>
                <w:rFonts w:ascii="宋体" w:hAnsi="宋体" w:cs="仿宋_GB2312" w:hint="eastAsia"/>
                <w:sz w:val="24"/>
              </w:rPr>
              <w:t>.</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w:t>
            </w:r>
            <w:r>
              <w:rPr>
                <w:rFonts w:ascii="宋体" w:hAnsi="宋体" w:cs="仿宋_GB2312"/>
                <w:sz w:val="24"/>
              </w:rPr>
              <w:t>3</w:t>
            </w:r>
            <w:r>
              <w:rPr>
                <w:rFonts w:ascii="宋体" w:hAnsi="宋体" w:cs="仿宋_GB2312" w:hint="eastAsia"/>
                <w:sz w:val="24"/>
              </w:rPr>
              <w:t xml:space="preserve">] </w:t>
            </w:r>
            <w:r>
              <w:rPr>
                <w:rFonts w:ascii="宋体" w:hAnsi="宋体" w:cs="仿宋_GB2312"/>
                <w:sz w:val="24"/>
              </w:rPr>
              <w:t>冯静</w:t>
            </w:r>
            <w:r>
              <w:rPr>
                <w:rFonts w:ascii="宋体" w:hAnsi="宋体" w:cs="仿宋_GB2312" w:hint="eastAsia"/>
                <w:sz w:val="24"/>
              </w:rPr>
              <w:t>.</w:t>
            </w:r>
            <w:r>
              <w:rPr>
                <w:rFonts w:ascii="宋体" w:hAnsi="宋体" w:cs="仿宋_GB2312"/>
                <w:sz w:val="24"/>
              </w:rPr>
              <w:t>公共政策学</w:t>
            </w:r>
            <w:r>
              <w:rPr>
                <w:rFonts w:ascii="宋体" w:hAnsi="宋体" w:cs="仿宋_GB2312" w:hint="eastAsia"/>
                <w:sz w:val="24"/>
              </w:rPr>
              <w:t>. 北京：</w:t>
            </w:r>
            <w:r>
              <w:rPr>
                <w:rFonts w:ascii="宋体" w:hAnsi="宋体" w:cs="仿宋_GB2312"/>
                <w:sz w:val="24"/>
              </w:rPr>
              <w:t>北京大学出版社，2007年</w:t>
            </w:r>
            <w:r>
              <w:rPr>
                <w:rFonts w:ascii="宋体" w:hAnsi="宋体" w:cs="仿宋_GB2312" w:hint="eastAsia"/>
                <w:sz w:val="24"/>
              </w:rPr>
              <w:t>.</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w:t>
            </w:r>
            <w:r>
              <w:rPr>
                <w:rFonts w:ascii="宋体" w:hAnsi="宋体" w:cs="仿宋_GB2312"/>
                <w:sz w:val="24"/>
              </w:rPr>
              <w:t>4</w:t>
            </w:r>
            <w:r>
              <w:rPr>
                <w:rFonts w:ascii="宋体" w:hAnsi="宋体" w:cs="仿宋_GB2312" w:hint="eastAsia"/>
                <w:sz w:val="24"/>
              </w:rPr>
              <w:t xml:space="preserve">] </w:t>
            </w:r>
            <w:r>
              <w:rPr>
                <w:rFonts w:ascii="宋体" w:hAnsi="宋体" w:cs="仿宋_GB2312"/>
                <w:sz w:val="24"/>
              </w:rPr>
              <w:t>顾建光等编</w:t>
            </w:r>
            <w:r>
              <w:rPr>
                <w:rFonts w:ascii="宋体" w:hAnsi="宋体" w:cs="仿宋_GB2312" w:hint="eastAsia"/>
                <w:sz w:val="24"/>
              </w:rPr>
              <w:t>.</w:t>
            </w:r>
            <w:r>
              <w:rPr>
                <w:rFonts w:ascii="宋体" w:hAnsi="宋体" w:cs="仿宋_GB2312"/>
                <w:sz w:val="24"/>
              </w:rPr>
              <w:t>公共政策分析概论</w:t>
            </w:r>
            <w:r>
              <w:rPr>
                <w:rFonts w:ascii="宋体" w:hAnsi="宋体" w:cs="仿宋_GB2312" w:hint="eastAsia"/>
                <w:sz w:val="24"/>
              </w:rPr>
              <w:t>.上海：</w:t>
            </w:r>
            <w:r>
              <w:rPr>
                <w:rFonts w:ascii="宋体" w:hAnsi="宋体" w:cs="仿宋_GB2312"/>
                <w:sz w:val="24"/>
              </w:rPr>
              <w:t>上海人民出版社，2007年</w:t>
            </w:r>
            <w:r>
              <w:rPr>
                <w:rFonts w:ascii="宋体" w:hAnsi="宋体" w:cs="仿宋_GB2312" w:hint="eastAsia"/>
                <w:sz w:val="24"/>
              </w:rPr>
              <w:t>.</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w:t>
            </w:r>
            <w:r>
              <w:rPr>
                <w:rFonts w:ascii="宋体" w:hAnsi="宋体" w:cs="仿宋_GB2312"/>
                <w:sz w:val="24"/>
              </w:rPr>
              <w:t>5</w:t>
            </w:r>
            <w:r>
              <w:rPr>
                <w:rFonts w:ascii="宋体" w:hAnsi="宋体" w:cs="仿宋_GB2312" w:hint="eastAsia"/>
                <w:sz w:val="24"/>
              </w:rPr>
              <w:t xml:space="preserve">] </w:t>
            </w:r>
            <w:r>
              <w:rPr>
                <w:rFonts w:ascii="宋体" w:hAnsi="宋体" w:cs="仿宋_GB2312"/>
                <w:sz w:val="24"/>
              </w:rPr>
              <w:t>张国庆主编</w:t>
            </w:r>
            <w:r>
              <w:rPr>
                <w:rFonts w:ascii="宋体" w:hAnsi="宋体" w:cs="仿宋_GB2312" w:hint="eastAsia"/>
                <w:sz w:val="24"/>
              </w:rPr>
              <w:t>.</w:t>
            </w:r>
            <w:r>
              <w:rPr>
                <w:rFonts w:ascii="宋体" w:hAnsi="宋体" w:cs="仿宋_GB2312"/>
                <w:sz w:val="24"/>
              </w:rPr>
              <w:t>公共政策分析</w:t>
            </w:r>
            <w:r>
              <w:rPr>
                <w:rFonts w:ascii="宋体" w:hAnsi="宋体" w:cs="仿宋_GB2312" w:hint="eastAsia"/>
                <w:sz w:val="24"/>
              </w:rPr>
              <w:t>.上海：</w:t>
            </w:r>
            <w:r>
              <w:rPr>
                <w:rFonts w:ascii="宋体" w:hAnsi="宋体" w:cs="仿宋_GB2312"/>
                <w:sz w:val="24"/>
              </w:rPr>
              <w:t>复旦大学出版社，2009</w:t>
            </w:r>
            <w:r>
              <w:rPr>
                <w:rFonts w:ascii="宋体" w:hAnsi="宋体" w:cs="仿宋_GB2312" w:hint="eastAsia"/>
                <w:sz w:val="24"/>
              </w:rPr>
              <w:t>年.</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w:t>
            </w:r>
            <w:r>
              <w:rPr>
                <w:rFonts w:ascii="宋体" w:hAnsi="宋体" w:cs="仿宋_GB2312"/>
                <w:sz w:val="24"/>
              </w:rPr>
              <w:t>6</w:t>
            </w:r>
            <w:r>
              <w:rPr>
                <w:rFonts w:ascii="宋体" w:hAnsi="宋体" w:cs="仿宋_GB2312" w:hint="eastAsia"/>
                <w:sz w:val="24"/>
              </w:rPr>
              <w:t xml:space="preserve">] </w:t>
            </w:r>
            <w:r>
              <w:rPr>
                <w:rFonts w:ascii="宋体" w:hAnsi="宋体" w:cs="仿宋_GB2312"/>
                <w:sz w:val="24"/>
              </w:rPr>
              <w:t>陈振明主编</w:t>
            </w:r>
            <w:r>
              <w:rPr>
                <w:rFonts w:ascii="宋体" w:hAnsi="宋体" w:cs="仿宋_GB2312" w:hint="eastAsia"/>
                <w:sz w:val="24"/>
              </w:rPr>
              <w:t>.</w:t>
            </w:r>
            <w:r>
              <w:rPr>
                <w:rFonts w:ascii="宋体" w:hAnsi="宋体" w:cs="仿宋_GB2312"/>
                <w:sz w:val="24"/>
              </w:rPr>
              <w:t>公共政策分析</w:t>
            </w:r>
            <w:r>
              <w:rPr>
                <w:rFonts w:ascii="宋体" w:hAnsi="宋体" w:cs="仿宋_GB2312" w:hint="eastAsia"/>
                <w:sz w:val="24"/>
              </w:rPr>
              <w:t>. 北京：</w:t>
            </w:r>
            <w:r>
              <w:rPr>
                <w:rFonts w:ascii="宋体" w:hAnsi="宋体" w:cs="仿宋_GB2312"/>
                <w:sz w:val="24"/>
              </w:rPr>
              <w:t>中国人民大学出版社，2008年</w:t>
            </w:r>
            <w:r>
              <w:rPr>
                <w:rFonts w:ascii="宋体" w:hAnsi="宋体" w:cs="仿宋_GB2312" w:hint="eastAsia"/>
                <w:sz w:val="24"/>
              </w:rPr>
              <w:t>.</w:t>
            </w:r>
          </w:p>
          <w:p w:rsidR="00CF6877" w:rsidRDefault="00CF6877" w:rsidP="003070C0">
            <w:pPr>
              <w:widowControl/>
              <w:spacing w:line="288" w:lineRule="auto"/>
              <w:jc w:val="left"/>
              <w:rPr>
                <w:rFonts w:ascii="宋体" w:hAnsi="宋体"/>
                <w:sz w:val="24"/>
              </w:rPr>
            </w:pPr>
            <w:r>
              <w:rPr>
                <w:rFonts w:ascii="宋体" w:hAnsi="宋体" w:cs="仿宋_GB2312" w:hint="eastAsia"/>
                <w:sz w:val="24"/>
              </w:rPr>
              <w:t>[</w:t>
            </w:r>
            <w:r>
              <w:rPr>
                <w:rFonts w:ascii="宋体" w:hAnsi="宋体" w:cs="仿宋_GB2312"/>
                <w:sz w:val="24"/>
              </w:rPr>
              <w:t>7</w:t>
            </w:r>
            <w:r>
              <w:rPr>
                <w:rFonts w:ascii="宋体" w:hAnsi="宋体" w:cs="仿宋_GB2312" w:hint="eastAsia"/>
                <w:sz w:val="24"/>
              </w:rPr>
              <w:t xml:space="preserve">] </w:t>
            </w:r>
            <w:r>
              <w:rPr>
                <w:rFonts w:ascii="宋体" w:hAnsi="宋体" w:cs="仿宋_GB2312"/>
                <w:sz w:val="24"/>
              </w:rPr>
              <w:t>[美]卡尔顿·帕顿，大卫</w:t>
            </w:r>
            <w:r>
              <w:rPr>
                <w:rFonts w:ascii="宋体" w:hAnsi="宋体" w:cs="仿宋_GB2312" w:hint="eastAsia"/>
                <w:sz w:val="24"/>
              </w:rPr>
              <w:t>.</w:t>
            </w:r>
            <w:r>
              <w:rPr>
                <w:rFonts w:ascii="宋体" w:hAnsi="宋体" w:cs="仿宋_GB2312"/>
                <w:sz w:val="24"/>
              </w:rPr>
              <w:t>公共政策分析和规划的初步方法</w:t>
            </w:r>
            <w:r>
              <w:rPr>
                <w:rFonts w:ascii="宋体" w:hAnsi="宋体" w:cs="仿宋_GB2312" w:hint="eastAsia"/>
                <w:sz w:val="24"/>
              </w:rPr>
              <w:t>. 北京：</w:t>
            </w:r>
            <w:r>
              <w:rPr>
                <w:rFonts w:ascii="宋体" w:hAnsi="宋体" w:cs="仿宋_GB2312"/>
                <w:sz w:val="24"/>
              </w:rPr>
              <w:t>华夏出版社，2002年</w:t>
            </w:r>
            <w:r>
              <w:rPr>
                <w:rFonts w:ascii="宋体" w:hAnsi="宋体" w:cs="仿宋_GB2312" w:hint="eastAsia"/>
                <w:sz w:val="24"/>
              </w:rPr>
              <w:t>.</w:t>
            </w:r>
          </w:p>
        </w:tc>
      </w:tr>
    </w:tbl>
    <w:p w:rsidR="00CF6877" w:rsidRDefault="00CF6877" w:rsidP="00CF6877">
      <w:pPr>
        <w:widowControl/>
        <w:snapToGrid w:val="0"/>
        <w:spacing w:line="288" w:lineRule="auto"/>
        <w:rPr>
          <w:rFonts w:ascii="宋体" w:hAnsi="宋体" w:cs="黑体"/>
          <w:b/>
          <w:bCs/>
          <w:kern w:val="0"/>
          <w:sz w:val="24"/>
        </w:rPr>
      </w:pPr>
    </w:p>
    <w:p w:rsidR="00CF6877" w:rsidRDefault="00CF6877" w:rsidP="00CF6877">
      <w:pPr>
        <w:widowControl/>
        <w:spacing w:line="288" w:lineRule="auto"/>
        <w:rPr>
          <w:rFonts w:ascii="宋体" w:hAnsi="宋体" w:cs="黑体"/>
          <w:sz w:val="24"/>
        </w:rPr>
      </w:pPr>
      <w:r>
        <w:rPr>
          <w:rFonts w:ascii="宋体" w:hAnsi="宋体" w:cs="黑体" w:hint="eastAsia"/>
          <w:sz w:val="24"/>
        </w:rPr>
        <w:t>二、学位专业课课课程简介</w:t>
      </w:r>
    </w:p>
    <w:p w:rsidR="00CF6877" w:rsidRDefault="00CF6877" w:rsidP="00CF6877">
      <w:pPr>
        <w:widowControl/>
        <w:spacing w:line="288" w:lineRule="auto"/>
        <w:rPr>
          <w:rFonts w:ascii="宋体" w:hAnsi="宋体" w:cs="黑体"/>
          <w:sz w:val="24"/>
        </w:rPr>
      </w:pPr>
      <w:r>
        <w:rPr>
          <w:rFonts w:ascii="宋体" w:hAnsi="宋体" w:cs="黑体" w:hint="eastAsia"/>
          <w:sz w:val="24"/>
        </w:rPr>
        <w:t>课程代码：12040403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602"/>
        <w:gridCol w:w="1225"/>
        <w:gridCol w:w="1202"/>
        <w:gridCol w:w="989"/>
        <w:gridCol w:w="1417"/>
      </w:tblGrid>
      <w:tr w:rsidR="00CF6877" w:rsidTr="003070C0">
        <w:trPr>
          <w:cantSplit/>
          <w:trHeight w:val="399"/>
        </w:trPr>
        <w:tc>
          <w:tcPr>
            <w:tcW w:w="2093"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课程名称</w:t>
            </w:r>
          </w:p>
        </w:tc>
        <w:tc>
          <w:tcPr>
            <w:tcW w:w="1602"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课程类别</w:t>
            </w:r>
          </w:p>
        </w:tc>
        <w:tc>
          <w:tcPr>
            <w:tcW w:w="1225"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总学时</w:t>
            </w:r>
          </w:p>
        </w:tc>
        <w:tc>
          <w:tcPr>
            <w:tcW w:w="1202"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周学时</w:t>
            </w:r>
          </w:p>
        </w:tc>
        <w:tc>
          <w:tcPr>
            <w:tcW w:w="989"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学分</w:t>
            </w:r>
          </w:p>
        </w:tc>
        <w:tc>
          <w:tcPr>
            <w:tcW w:w="1417"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开课学期</w:t>
            </w:r>
          </w:p>
        </w:tc>
      </w:tr>
      <w:tr w:rsidR="00CF6877" w:rsidTr="003070C0">
        <w:trPr>
          <w:cantSplit/>
          <w:trHeight w:val="446"/>
        </w:trPr>
        <w:tc>
          <w:tcPr>
            <w:tcW w:w="2093"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高级公共卫生学</w:t>
            </w:r>
          </w:p>
        </w:tc>
        <w:tc>
          <w:tcPr>
            <w:tcW w:w="1602"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sz w:val="24"/>
              </w:rPr>
              <w:t>学位专业课</w:t>
            </w:r>
          </w:p>
        </w:tc>
        <w:tc>
          <w:tcPr>
            <w:tcW w:w="1225"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sz w:val="24"/>
              </w:rPr>
              <w:t>54</w:t>
            </w:r>
          </w:p>
        </w:tc>
        <w:tc>
          <w:tcPr>
            <w:tcW w:w="1202"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sz w:val="24"/>
              </w:rPr>
              <w:t>3</w:t>
            </w:r>
          </w:p>
        </w:tc>
        <w:tc>
          <w:tcPr>
            <w:tcW w:w="989"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sz w:val="24"/>
              </w:rPr>
              <w:t>3</w:t>
            </w:r>
          </w:p>
        </w:tc>
        <w:tc>
          <w:tcPr>
            <w:tcW w:w="1417"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2</w:t>
            </w:r>
          </w:p>
        </w:tc>
      </w:tr>
      <w:tr w:rsidR="00CF6877" w:rsidTr="003070C0">
        <w:trPr>
          <w:cantSplit/>
          <w:trHeight w:val="443"/>
        </w:trPr>
        <w:tc>
          <w:tcPr>
            <w:tcW w:w="8528" w:type="dxa"/>
            <w:gridSpan w:val="6"/>
            <w:vAlign w:val="center"/>
          </w:tcPr>
          <w:p w:rsidR="00CF6877" w:rsidRDefault="00CF6877" w:rsidP="003070C0">
            <w:pPr>
              <w:widowControl/>
              <w:spacing w:line="288" w:lineRule="auto"/>
              <w:jc w:val="center"/>
              <w:rPr>
                <w:rFonts w:ascii="宋体" w:hAnsi="宋体"/>
                <w:sz w:val="24"/>
              </w:rPr>
            </w:pPr>
            <w:r>
              <w:rPr>
                <w:rFonts w:ascii="宋体" w:hAnsi="宋体" w:cs="黑体"/>
                <w:sz w:val="24"/>
              </w:rPr>
              <w:lastRenderedPageBreak/>
              <w:t>课程开设的目的、基本要求、主要内容</w:t>
            </w:r>
          </w:p>
        </w:tc>
      </w:tr>
      <w:tr w:rsidR="00CF6877" w:rsidTr="003070C0">
        <w:trPr>
          <w:cantSplit/>
          <w:trHeight w:val="830"/>
        </w:trPr>
        <w:tc>
          <w:tcPr>
            <w:tcW w:w="8528" w:type="dxa"/>
            <w:gridSpan w:val="6"/>
          </w:tcPr>
          <w:p w:rsidR="00CF6877" w:rsidRDefault="00CF6877" w:rsidP="003070C0">
            <w:pPr>
              <w:widowControl/>
              <w:spacing w:line="288" w:lineRule="auto"/>
              <w:jc w:val="left"/>
              <w:rPr>
                <w:rFonts w:ascii="宋体" w:hAnsi="宋体"/>
                <w:sz w:val="24"/>
              </w:rPr>
            </w:pPr>
            <w:r>
              <w:rPr>
                <w:rFonts w:ascii="宋体" w:hAnsi="宋体" w:cs="仿宋_GB2312"/>
                <w:sz w:val="24"/>
              </w:rPr>
              <w:t>高级公共卫生学（Advanced Public Health）以公共卫生与预防医学基本知识为基础，跟踪公共卫生领域学术前沿、研究热点和最新进展，从社会发展的视角研究公共卫生的可持续发展问题，阐述和解释公共卫生与社会发展、经济建设、科学研究、卫生管理等方面的相互联系、影响、机制和规律。重点阐述公共卫生信息网络体系建设、公共卫生政策、公共卫生安全、突发公共卫生事件应急体系建设、公共卫生保障体系的建立与农村卫生改革、公共卫生监督与执法、公共卫生经济、公共卫生与社区卫生服务、公共卫生与危机管理等，使学生对我国及世界卫生事业的形式、运作机制有一清晰了解，为学生今后的工作、学习打下理论基础。本课程是为社会医学与卫生事业管理专业硕士研究生开设的基础理论课程。</w:t>
            </w:r>
          </w:p>
        </w:tc>
      </w:tr>
      <w:tr w:rsidR="00CF6877" w:rsidTr="003070C0">
        <w:trPr>
          <w:cantSplit/>
          <w:trHeight w:val="334"/>
        </w:trPr>
        <w:tc>
          <w:tcPr>
            <w:tcW w:w="8528" w:type="dxa"/>
            <w:gridSpan w:val="6"/>
          </w:tcPr>
          <w:p w:rsidR="00CF6877" w:rsidRDefault="00CF6877" w:rsidP="003070C0">
            <w:pPr>
              <w:widowControl/>
              <w:spacing w:line="288" w:lineRule="auto"/>
              <w:jc w:val="center"/>
              <w:rPr>
                <w:rFonts w:ascii="宋体" w:hAnsi="宋体"/>
                <w:sz w:val="24"/>
              </w:rPr>
            </w:pPr>
            <w:r>
              <w:rPr>
                <w:rFonts w:ascii="宋体" w:hAnsi="宋体" w:cs="黑体"/>
                <w:sz w:val="24"/>
              </w:rPr>
              <w:t>主要参考书目</w:t>
            </w:r>
          </w:p>
        </w:tc>
      </w:tr>
      <w:tr w:rsidR="00CF6877" w:rsidTr="003070C0">
        <w:trPr>
          <w:cantSplit/>
          <w:trHeight w:val="1121"/>
        </w:trPr>
        <w:tc>
          <w:tcPr>
            <w:tcW w:w="8528" w:type="dxa"/>
            <w:gridSpan w:val="6"/>
          </w:tcPr>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 xml:space="preserve">[1] </w:t>
            </w:r>
            <w:r>
              <w:rPr>
                <w:rFonts w:ascii="宋体" w:hAnsi="宋体" w:cs="仿宋_GB2312"/>
                <w:sz w:val="24"/>
              </w:rPr>
              <w:t>许国章、王仁元．公共卫生突发事件的应急处理．上海：复旦大学出版社，2003</w:t>
            </w:r>
            <w:r>
              <w:rPr>
                <w:rFonts w:ascii="宋体" w:hAnsi="宋体" w:cs="仿宋_GB2312" w:hint="eastAsia"/>
                <w:sz w:val="24"/>
              </w:rPr>
              <w:t>年.</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 xml:space="preserve">[2] </w:t>
            </w:r>
            <w:r>
              <w:rPr>
                <w:rFonts w:ascii="宋体" w:hAnsi="宋体" w:cs="仿宋_GB2312"/>
                <w:sz w:val="24"/>
              </w:rPr>
              <w:t>国务院法制办公室．突发公共卫生事件应急条例释义．北京：中国法制出版社，2003</w:t>
            </w:r>
            <w:r>
              <w:rPr>
                <w:rFonts w:ascii="宋体" w:hAnsi="宋体" w:cs="仿宋_GB2312" w:hint="eastAsia"/>
                <w:sz w:val="24"/>
              </w:rPr>
              <w:t>年.</w:t>
            </w:r>
          </w:p>
          <w:p w:rsidR="00CF6877" w:rsidRDefault="00CF6877" w:rsidP="003070C0">
            <w:pPr>
              <w:widowControl/>
              <w:spacing w:line="288" w:lineRule="auto"/>
              <w:jc w:val="left"/>
              <w:rPr>
                <w:rFonts w:ascii="宋体" w:hAnsi="宋体"/>
                <w:kern w:val="0"/>
                <w:sz w:val="24"/>
              </w:rPr>
            </w:pPr>
            <w:r>
              <w:rPr>
                <w:rFonts w:ascii="宋体" w:hAnsi="宋体" w:cs="仿宋_GB2312" w:hint="eastAsia"/>
                <w:sz w:val="24"/>
              </w:rPr>
              <w:t xml:space="preserve">[3] </w:t>
            </w:r>
            <w:r>
              <w:rPr>
                <w:rFonts w:ascii="宋体" w:hAnsi="宋体" w:cs="仿宋_GB2312"/>
                <w:sz w:val="24"/>
              </w:rPr>
              <w:t>郑力．SARS与突发公共卫生事件应对策略．北京：科学出版社，2003</w:t>
            </w:r>
            <w:r>
              <w:rPr>
                <w:rFonts w:ascii="宋体" w:hAnsi="宋体" w:cs="仿宋_GB2312" w:hint="eastAsia"/>
                <w:sz w:val="24"/>
              </w:rPr>
              <w:t>年.</w:t>
            </w:r>
          </w:p>
        </w:tc>
      </w:tr>
    </w:tbl>
    <w:p w:rsidR="00CF6877" w:rsidRDefault="00CF6877" w:rsidP="00CF6877">
      <w:pPr>
        <w:widowControl/>
        <w:spacing w:line="288" w:lineRule="auto"/>
        <w:rPr>
          <w:rFonts w:ascii="宋体" w:hAnsi="宋体" w:cs="黑体"/>
          <w:sz w:val="24"/>
        </w:rPr>
      </w:pPr>
    </w:p>
    <w:p w:rsidR="00CF6877" w:rsidRDefault="00CF6877" w:rsidP="00CF6877">
      <w:pPr>
        <w:widowControl/>
        <w:spacing w:line="288" w:lineRule="auto"/>
        <w:rPr>
          <w:rFonts w:ascii="宋体" w:hAnsi="宋体" w:cs="黑体"/>
          <w:sz w:val="24"/>
        </w:rPr>
      </w:pPr>
      <w:r>
        <w:rPr>
          <w:rFonts w:ascii="宋体" w:hAnsi="宋体" w:cs="黑体" w:hint="eastAsia"/>
          <w:sz w:val="24"/>
        </w:rPr>
        <w:t>课程代码：12040404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59"/>
        <w:gridCol w:w="1276"/>
        <w:gridCol w:w="992"/>
        <w:gridCol w:w="709"/>
        <w:gridCol w:w="1757"/>
      </w:tblGrid>
      <w:tr w:rsidR="00CF6877" w:rsidTr="003070C0">
        <w:trPr>
          <w:cantSplit/>
          <w:trHeight w:val="399"/>
        </w:trPr>
        <w:tc>
          <w:tcPr>
            <w:tcW w:w="2235"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课程名称</w:t>
            </w:r>
          </w:p>
        </w:tc>
        <w:tc>
          <w:tcPr>
            <w:tcW w:w="1559"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课程类别</w:t>
            </w:r>
          </w:p>
        </w:tc>
        <w:tc>
          <w:tcPr>
            <w:tcW w:w="1276"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总学时</w:t>
            </w:r>
          </w:p>
        </w:tc>
        <w:tc>
          <w:tcPr>
            <w:tcW w:w="992"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周学时</w:t>
            </w:r>
          </w:p>
        </w:tc>
        <w:tc>
          <w:tcPr>
            <w:tcW w:w="709"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学分</w:t>
            </w:r>
          </w:p>
        </w:tc>
        <w:tc>
          <w:tcPr>
            <w:tcW w:w="1757"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开课学期</w:t>
            </w:r>
          </w:p>
        </w:tc>
      </w:tr>
      <w:tr w:rsidR="00CF6877" w:rsidTr="003070C0">
        <w:trPr>
          <w:cantSplit/>
          <w:trHeight w:val="446"/>
        </w:trPr>
        <w:tc>
          <w:tcPr>
            <w:tcW w:w="2235"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社会医学研究</w:t>
            </w:r>
          </w:p>
        </w:tc>
        <w:tc>
          <w:tcPr>
            <w:tcW w:w="1559"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sz w:val="24"/>
              </w:rPr>
              <w:t>学位专业课</w:t>
            </w:r>
          </w:p>
        </w:tc>
        <w:tc>
          <w:tcPr>
            <w:tcW w:w="1276"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sz w:val="24"/>
              </w:rPr>
              <w:t>54</w:t>
            </w:r>
          </w:p>
        </w:tc>
        <w:tc>
          <w:tcPr>
            <w:tcW w:w="992"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sz w:val="24"/>
              </w:rPr>
              <w:t>3</w:t>
            </w:r>
          </w:p>
        </w:tc>
        <w:tc>
          <w:tcPr>
            <w:tcW w:w="709"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sz w:val="24"/>
              </w:rPr>
              <w:t>3</w:t>
            </w:r>
          </w:p>
        </w:tc>
        <w:tc>
          <w:tcPr>
            <w:tcW w:w="1757"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2</w:t>
            </w:r>
          </w:p>
        </w:tc>
      </w:tr>
      <w:tr w:rsidR="00CF6877" w:rsidTr="003070C0">
        <w:trPr>
          <w:cantSplit/>
          <w:trHeight w:val="443"/>
        </w:trPr>
        <w:tc>
          <w:tcPr>
            <w:tcW w:w="8528" w:type="dxa"/>
            <w:gridSpan w:val="6"/>
            <w:vAlign w:val="center"/>
          </w:tcPr>
          <w:p w:rsidR="00CF6877" w:rsidRDefault="00CF6877" w:rsidP="003070C0">
            <w:pPr>
              <w:widowControl/>
              <w:spacing w:line="288" w:lineRule="auto"/>
              <w:jc w:val="center"/>
              <w:rPr>
                <w:rFonts w:ascii="宋体" w:hAnsi="宋体"/>
                <w:sz w:val="24"/>
              </w:rPr>
            </w:pPr>
            <w:r>
              <w:rPr>
                <w:rFonts w:ascii="宋体" w:hAnsi="宋体" w:cs="黑体"/>
                <w:sz w:val="24"/>
              </w:rPr>
              <w:t>课程开设的目的、基本要求、主要内容</w:t>
            </w:r>
          </w:p>
        </w:tc>
      </w:tr>
      <w:tr w:rsidR="00CF6877" w:rsidTr="003070C0">
        <w:trPr>
          <w:cantSplit/>
          <w:trHeight w:val="830"/>
        </w:trPr>
        <w:tc>
          <w:tcPr>
            <w:tcW w:w="8528" w:type="dxa"/>
            <w:gridSpan w:val="6"/>
          </w:tcPr>
          <w:p w:rsidR="00CF6877" w:rsidRDefault="00CF6877" w:rsidP="003070C0">
            <w:pPr>
              <w:widowControl/>
              <w:spacing w:line="288" w:lineRule="auto"/>
              <w:jc w:val="left"/>
              <w:rPr>
                <w:rFonts w:ascii="宋体" w:hAnsi="宋体"/>
                <w:sz w:val="24"/>
              </w:rPr>
            </w:pPr>
            <w:r>
              <w:rPr>
                <w:rFonts w:ascii="宋体" w:hAnsi="宋体" w:cs="仿宋_GB2312"/>
                <w:sz w:val="24"/>
              </w:rPr>
              <w:t>社会医学（Social Medicine）</w:t>
            </w:r>
            <w:r>
              <w:rPr>
                <w:rFonts w:ascii="宋体" w:hAnsi="宋体" w:cs="仿宋_GB2312" w:hint="eastAsia"/>
                <w:sz w:val="24"/>
              </w:rPr>
              <w:t>研究</w:t>
            </w:r>
            <w:r>
              <w:rPr>
                <w:rFonts w:ascii="宋体" w:hAnsi="宋体" w:cs="仿宋_GB2312"/>
                <w:sz w:val="24"/>
              </w:rPr>
              <w:t>课程的目的是通过社会医学教学使学生用现代医学模式观点，三级预防卫生策略指导日常工作，建立大卫生、大社会思想，提高卫生事业管理能力。在学习过程中应掌握现代国内外卫生状况，健康与社会因素的关系，学会社会医学的研究方法，生命质量评价和健康危险因素评价方法，以及社区卫生服务工作特点。通过上述教学提高学生适应社会，参加社会实践，接触群众的能力。本课程是为社会医学与卫生事业管理专业硕士研究生开设的基础理论课程。</w:t>
            </w:r>
          </w:p>
        </w:tc>
      </w:tr>
      <w:tr w:rsidR="00CF6877" w:rsidTr="003070C0">
        <w:trPr>
          <w:cantSplit/>
          <w:trHeight w:val="334"/>
        </w:trPr>
        <w:tc>
          <w:tcPr>
            <w:tcW w:w="8528" w:type="dxa"/>
            <w:gridSpan w:val="6"/>
          </w:tcPr>
          <w:p w:rsidR="00CF6877" w:rsidRDefault="00CF6877" w:rsidP="003070C0">
            <w:pPr>
              <w:widowControl/>
              <w:spacing w:line="288" w:lineRule="auto"/>
              <w:jc w:val="center"/>
              <w:rPr>
                <w:rFonts w:ascii="宋体" w:hAnsi="宋体"/>
                <w:sz w:val="24"/>
              </w:rPr>
            </w:pPr>
            <w:r>
              <w:rPr>
                <w:rFonts w:ascii="宋体" w:hAnsi="宋体" w:cs="黑体"/>
                <w:sz w:val="24"/>
              </w:rPr>
              <w:t>主要参考书目</w:t>
            </w:r>
          </w:p>
        </w:tc>
      </w:tr>
      <w:tr w:rsidR="00CF6877" w:rsidTr="003070C0">
        <w:trPr>
          <w:cantSplit/>
          <w:trHeight w:val="1121"/>
        </w:trPr>
        <w:tc>
          <w:tcPr>
            <w:tcW w:w="8528" w:type="dxa"/>
            <w:gridSpan w:val="6"/>
          </w:tcPr>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 xml:space="preserve">[1] </w:t>
            </w:r>
            <w:r>
              <w:rPr>
                <w:rFonts w:ascii="宋体" w:hAnsi="宋体" w:cs="仿宋_GB2312"/>
                <w:sz w:val="24"/>
              </w:rPr>
              <w:t>李鲁</w:t>
            </w:r>
            <w:r>
              <w:rPr>
                <w:rFonts w:ascii="宋体" w:hAnsi="宋体" w:cs="仿宋_GB2312" w:hint="eastAsia"/>
                <w:sz w:val="24"/>
              </w:rPr>
              <w:t>.</w:t>
            </w:r>
            <w:r>
              <w:rPr>
                <w:rFonts w:ascii="宋体" w:hAnsi="宋体" w:cs="仿宋_GB2312"/>
                <w:sz w:val="24"/>
              </w:rPr>
              <w:t>社会医学</w:t>
            </w:r>
            <w:r>
              <w:rPr>
                <w:rFonts w:ascii="宋体" w:hAnsi="宋体" w:cs="仿宋_GB2312" w:hint="eastAsia"/>
                <w:sz w:val="24"/>
              </w:rPr>
              <w:t>(</w:t>
            </w:r>
            <w:r>
              <w:rPr>
                <w:rFonts w:ascii="宋体" w:hAnsi="宋体" w:cs="仿宋_GB2312"/>
                <w:sz w:val="24"/>
              </w:rPr>
              <w:t>第三版</w:t>
            </w:r>
            <w:r>
              <w:rPr>
                <w:rFonts w:ascii="宋体" w:hAnsi="宋体" w:cs="仿宋_GB2312" w:hint="eastAsia"/>
                <w:sz w:val="24"/>
              </w:rPr>
              <w:t>)</w:t>
            </w:r>
            <w:r>
              <w:rPr>
                <w:rFonts w:ascii="宋体" w:hAnsi="宋体" w:cs="仿宋_GB2312"/>
                <w:sz w:val="24"/>
              </w:rPr>
              <w:t>. 北京: 人民卫生出版社，2007</w:t>
            </w:r>
            <w:r>
              <w:rPr>
                <w:rFonts w:ascii="宋体" w:hAnsi="宋体" w:cs="仿宋_GB2312" w:hint="eastAsia"/>
                <w:sz w:val="24"/>
              </w:rPr>
              <w:t>年.</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 xml:space="preserve">[2] </w:t>
            </w:r>
            <w:r>
              <w:rPr>
                <w:rFonts w:ascii="宋体" w:hAnsi="宋体" w:cs="仿宋_GB2312"/>
                <w:sz w:val="24"/>
              </w:rPr>
              <w:t>张拓红,</w:t>
            </w:r>
            <w:r>
              <w:rPr>
                <w:rFonts w:ascii="宋体" w:hAnsi="宋体" w:cs="仿宋_GB2312" w:hint="eastAsia"/>
                <w:sz w:val="24"/>
              </w:rPr>
              <w:t xml:space="preserve"> </w:t>
            </w:r>
            <w:r>
              <w:rPr>
                <w:rFonts w:ascii="宋体" w:hAnsi="宋体" w:cs="仿宋_GB2312"/>
                <w:sz w:val="24"/>
              </w:rPr>
              <w:t>陈少贤</w:t>
            </w:r>
            <w:r>
              <w:rPr>
                <w:rFonts w:ascii="宋体" w:hAnsi="宋体" w:cs="仿宋_GB2312" w:hint="eastAsia"/>
                <w:sz w:val="24"/>
              </w:rPr>
              <w:t xml:space="preserve">. </w:t>
            </w:r>
            <w:r>
              <w:rPr>
                <w:rFonts w:ascii="宋体" w:hAnsi="宋体" w:cs="仿宋_GB2312"/>
                <w:sz w:val="24"/>
              </w:rPr>
              <w:t>社会医学. 北京: 北京大学医学出版社，2006</w:t>
            </w:r>
            <w:r>
              <w:rPr>
                <w:rFonts w:ascii="宋体" w:hAnsi="宋体" w:cs="仿宋_GB2312" w:hint="eastAsia"/>
                <w:sz w:val="24"/>
              </w:rPr>
              <w:t>年.</w:t>
            </w:r>
          </w:p>
          <w:p w:rsidR="00CF6877" w:rsidRDefault="00CF6877" w:rsidP="003070C0">
            <w:pPr>
              <w:widowControl/>
              <w:spacing w:line="288" w:lineRule="auto"/>
              <w:jc w:val="left"/>
              <w:rPr>
                <w:rFonts w:ascii="宋体" w:hAnsi="宋体"/>
                <w:sz w:val="24"/>
              </w:rPr>
            </w:pPr>
            <w:r>
              <w:rPr>
                <w:rFonts w:ascii="宋体" w:hAnsi="宋体" w:cs="仿宋_GB2312" w:hint="eastAsia"/>
                <w:sz w:val="24"/>
              </w:rPr>
              <w:t xml:space="preserve">[3] 龚幼龙，严非. </w:t>
            </w:r>
            <w:r>
              <w:rPr>
                <w:rFonts w:ascii="宋体" w:hAnsi="宋体" w:cs="仿宋_GB2312"/>
                <w:sz w:val="24"/>
              </w:rPr>
              <w:t>社会医学</w:t>
            </w:r>
            <w:r>
              <w:rPr>
                <w:rFonts w:ascii="宋体" w:hAnsi="宋体" w:cs="仿宋_GB2312" w:hint="eastAsia"/>
                <w:sz w:val="24"/>
              </w:rPr>
              <w:t>.上海：复旦大学</w:t>
            </w:r>
            <w:r>
              <w:rPr>
                <w:rFonts w:ascii="宋体" w:hAnsi="宋体" w:cs="仿宋_GB2312"/>
                <w:sz w:val="24"/>
              </w:rPr>
              <w:t>出版社</w:t>
            </w:r>
            <w:r>
              <w:rPr>
                <w:rFonts w:ascii="宋体" w:hAnsi="宋体" w:cs="仿宋_GB2312" w:hint="eastAsia"/>
                <w:sz w:val="24"/>
              </w:rPr>
              <w:t>，2009年.</w:t>
            </w:r>
          </w:p>
        </w:tc>
      </w:tr>
    </w:tbl>
    <w:p w:rsidR="00CF6877" w:rsidRDefault="00CF6877" w:rsidP="00CF6877">
      <w:pPr>
        <w:widowControl/>
        <w:spacing w:line="288" w:lineRule="auto"/>
        <w:rPr>
          <w:rFonts w:ascii="宋体" w:hAnsi="宋体" w:cs="黑体"/>
          <w:sz w:val="24"/>
        </w:rPr>
      </w:pPr>
    </w:p>
    <w:p w:rsidR="00CF6877" w:rsidRDefault="00CF6877" w:rsidP="00CF6877">
      <w:pPr>
        <w:widowControl/>
        <w:spacing w:line="288" w:lineRule="auto"/>
        <w:rPr>
          <w:rFonts w:ascii="宋体" w:hAnsi="宋体" w:cs="黑体"/>
          <w:sz w:val="24"/>
        </w:rPr>
      </w:pPr>
      <w:r>
        <w:rPr>
          <w:rFonts w:ascii="宋体" w:hAnsi="宋体" w:cs="黑体" w:hint="eastAsia"/>
          <w:sz w:val="24"/>
        </w:rPr>
        <w:t>课程代码：12040405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92"/>
        <w:gridCol w:w="1267"/>
        <w:gridCol w:w="1267"/>
        <w:gridCol w:w="1036"/>
        <w:gridCol w:w="1498"/>
      </w:tblGrid>
      <w:tr w:rsidR="00CF6877" w:rsidTr="003070C0">
        <w:trPr>
          <w:cantSplit/>
          <w:trHeight w:val="399"/>
        </w:trPr>
        <w:tc>
          <w:tcPr>
            <w:tcW w:w="1668"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课程名称</w:t>
            </w:r>
          </w:p>
        </w:tc>
        <w:tc>
          <w:tcPr>
            <w:tcW w:w="1792"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课程类别</w:t>
            </w:r>
          </w:p>
        </w:tc>
        <w:tc>
          <w:tcPr>
            <w:tcW w:w="1267"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总学时</w:t>
            </w:r>
          </w:p>
        </w:tc>
        <w:tc>
          <w:tcPr>
            <w:tcW w:w="1267"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周学时</w:t>
            </w:r>
          </w:p>
        </w:tc>
        <w:tc>
          <w:tcPr>
            <w:tcW w:w="1036"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学分</w:t>
            </w:r>
          </w:p>
        </w:tc>
        <w:tc>
          <w:tcPr>
            <w:tcW w:w="1498"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开课学期</w:t>
            </w:r>
          </w:p>
        </w:tc>
      </w:tr>
      <w:tr w:rsidR="00CF6877" w:rsidTr="003070C0">
        <w:trPr>
          <w:cantSplit/>
          <w:trHeight w:val="446"/>
        </w:trPr>
        <w:tc>
          <w:tcPr>
            <w:tcW w:w="1668"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lastRenderedPageBreak/>
              <w:t>卫生统计学</w:t>
            </w:r>
          </w:p>
        </w:tc>
        <w:tc>
          <w:tcPr>
            <w:tcW w:w="1792"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sz w:val="24"/>
              </w:rPr>
              <w:t>学位专业课</w:t>
            </w:r>
          </w:p>
        </w:tc>
        <w:tc>
          <w:tcPr>
            <w:tcW w:w="1267"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sz w:val="24"/>
              </w:rPr>
              <w:t>54</w:t>
            </w:r>
          </w:p>
        </w:tc>
        <w:tc>
          <w:tcPr>
            <w:tcW w:w="1267"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sz w:val="24"/>
              </w:rPr>
              <w:t>3</w:t>
            </w:r>
          </w:p>
        </w:tc>
        <w:tc>
          <w:tcPr>
            <w:tcW w:w="1036"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sz w:val="24"/>
              </w:rPr>
              <w:t>3</w:t>
            </w:r>
          </w:p>
        </w:tc>
        <w:tc>
          <w:tcPr>
            <w:tcW w:w="1498"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2</w:t>
            </w:r>
          </w:p>
        </w:tc>
      </w:tr>
      <w:tr w:rsidR="00CF6877" w:rsidTr="003070C0">
        <w:trPr>
          <w:cantSplit/>
          <w:trHeight w:val="443"/>
        </w:trPr>
        <w:tc>
          <w:tcPr>
            <w:tcW w:w="8528" w:type="dxa"/>
            <w:gridSpan w:val="6"/>
            <w:vAlign w:val="center"/>
          </w:tcPr>
          <w:p w:rsidR="00CF6877" w:rsidRDefault="00CF6877" w:rsidP="003070C0">
            <w:pPr>
              <w:widowControl/>
              <w:spacing w:line="288" w:lineRule="auto"/>
              <w:jc w:val="center"/>
              <w:rPr>
                <w:rFonts w:ascii="宋体" w:hAnsi="宋体"/>
                <w:sz w:val="24"/>
              </w:rPr>
            </w:pPr>
            <w:r>
              <w:rPr>
                <w:rFonts w:ascii="宋体" w:hAnsi="宋体" w:cs="黑体"/>
                <w:sz w:val="24"/>
              </w:rPr>
              <w:t>课程开设的目的、基本要求、主要内容</w:t>
            </w:r>
          </w:p>
        </w:tc>
      </w:tr>
      <w:tr w:rsidR="00CF6877" w:rsidTr="003070C0">
        <w:trPr>
          <w:cantSplit/>
          <w:trHeight w:val="2902"/>
        </w:trPr>
        <w:tc>
          <w:tcPr>
            <w:tcW w:w="8528" w:type="dxa"/>
            <w:gridSpan w:val="6"/>
          </w:tcPr>
          <w:p w:rsidR="00CF6877" w:rsidRDefault="00CF6877" w:rsidP="003070C0">
            <w:pPr>
              <w:widowControl/>
              <w:spacing w:line="288" w:lineRule="auto"/>
              <w:jc w:val="left"/>
              <w:rPr>
                <w:rFonts w:ascii="宋体" w:hAnsi="宋体"/>
                <w:sz w:val="24"/>
              </w:rPr>
            </w:pPr>
            <w:r>
              <w:rPr>
                <w:rFonts w:ascii="宋体" w:hAnsi="宋体" w:cs="仿宋_GB2312" w:hint="eastAsia"/>
                <w:sz w:val="24"/>
              </w:rPr>
              <w:t>卫生统计学重点讲述定量资料的统计描述、定性资料的统计描述、统计表与统计图、常用概率分布、参数估计基础、假设检验基础、方差分析、X2检验、基于秩次的非参数检验、两变量关联性分析、简单回归分析、多重线性回归与相关、实验设计、调查设计 、抽样调查的样本含量估算与统计分析、队列研究的设计与分析、病例-对照研究的设计与分析、寿命表、Logistic回归分析、生存分析、综合评价、Meta分析。其目的使学生能较熟悉地应用卫生统计的方法处理卫生调查数据，得出合理结论。</w:t>
            </w:r>
          </w:p>
        </w:tc>
      </w:tr>
      <w:tr w:rsidR="00CF6877" w:rsidTr="003070C0">
        <w:trPr>
          <w:cantSplit/>
          <w:trHeight w:val="577"/>
        </w:trPr>
        <w:tc>
          <w:tcPr>
            <w:tcW w:w="8528" w:type="dxa"/>
            <w:gridSpan w:val="6"/>
          </w:tcPr>
          <w:p w:rsidR="00CF6877" w:rsidRDefault="00CF6877" w:rsidP="003070C0">
            <w:pPr>
              <w:widowControl/>
              <w:spacing w:line="288" w:lineRule="auto"/>
              <w:jc w:val="center"/>
              <w:rPr>
                <w:rFonts w:ascii="宋体" w:hAnsi="宋体"/>
                <w:kern w:val="0"/>
                <w:sz w:val="24"/>
              </w:rPr>
            </w:pPr>
            <w:r>
              <w:rPr>
                <w:rFonts w:ascii="宋体" w:hAnsi="宋体" w:cs="黑体"/>
                <w:sz w:val="24"/>
              </w:rPr>
              <w:t>主要参考书目</w:t>
            </w:r>
          </w:p>
        </w:tc>
      </w:tr>
      <w:tr w:rsidR="00CF6877" w:rsidTr="003070C0">
        <w:trPr>
          <w:cantSplit/>
          <w:trHeight w:val="1121"/>
        </w:trPr>
        <w:tc>
          <w:tcPr>
            <w:tcW w:w="8528" w:type="dxa"/>
            <w:gridSpan w:val="6"/>
          </w:tcPr>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[1] 方积乾. 卫生统计学(第六版) . 北京：</w:t>
            </w:r>
            <w:hyperlink r:id="rId10" w:tgtFrame="_blank" w:history="1">
              <w:r>
                <w:rPr>
                  <w:rFonts w:ascii="宋体" w:hAnsi="宋体" w:cs="仿宋_GB2312" w:hint="eastAsia"/>
                  <w:sz w:val="24"/>
                </w:rPr>
                <w:t>人民卫生出版社</w:t>
              </w:r>
            </w:hyperlink>
            <w:r>
              <w:rPr>
                <w:rFonts w:ascii="宋体" w:hAnsi="宋体" w:cs="仿宋_GB2312" w:hint="eastAsia"/>
                <w:sz w:val="24"/>
              </w:rPr>
              <w:t>，2008年.</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[2] 方积乾. 卫生统计学学习指导与习题集. 北京：</w:t>
            </w:r>
            <w:hyperlink r:id="rId11" w:tgtFrame="_blank" w:history="1">
              <w:r>
                <w:rPr>
                  <w:rFonts w:ascii="宋体" w:hAnsi="宋体" w:cs="仿宋_GB2312" w:hint="eastAsia"/>
                  <w:sz w:val="24"/>
                </w:rPr>
                <w:t>人民卫生出版社</w:t>
              </w:r>
            </w:hyperlink>
            <w:r>
              <w:rPr>
                <w:rFonts w:ascii="宋体" w:hAnsi="宋体" w:cs="仿宋_GB2312" w:hint="eastAsia"/>
                <w:sz w:val="24"/>
              </w:rPr>
              <w:t>，2008年.</w:t>
            </w:r>
          </w:p>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 xml:space="preserve">[3] </w:t>
            </w:r>
            <w:hyperlink r:id="rId12" w:tgtFrame="_blank" w:history="1">
              <w:r>
                <w:rPr>
                  <w:rFonts w:ascii="宋体" w:hAnsi="宋体" w:cs="仿宋_GB2312" w:hint="eastAsia"/>
                  <w:sz w:val="24"/>
                </w:rPr>
                <w:t>丁元林</w:t>
              </w:r>
            </w:hyperlink>
            <w:r>
              <w:rPr>
                <w:rFonts w:ascii="宋体" w:hAnsi="宋体" w:cs="仿宋_GB2312" w:hint="eastAsia"/>
                <w:sz w:val="24"/>
              </w:rPr>
              <w:t>，</w:t>
            </w:r>
            <w:hyperlink r:id="rId13" w:tgtFrame="_blank" w:history="1">
              <w:r>
                <w:rPr>
                  <w:rFonts w:ascii="宋体" w:hAnsi="宋体" w:cs="仿宋_GB2312" w:hint="eastAsia"/>
                  <w:sz w:val="24"/>
                </w:rPr>
                <w:t>高歌</w:t>
              </w:r>
            </w:hyperlink>
            <w:r>
              <w:rPr>
                <w:rFonts w:ascii="宋体" w:hAnsi="宋体" w:cs="仿宋_GB2312" w:hint="eastAsia"/>
                <w:sz w:val="24"/>
              </w:rPr>
              <w:t>. 卫生统计学(案例版) . 北京：</w:t>
            </w:r>
            <w:hyperlink r:id="rId14" w:tgtFrame="_blank" w:history="1">
              <w:r>
                <w:rPr>
                  <w:rFonts w:ascii="宋体" w:hAnsi="宋体" w:cs="仿宋_GB2312" w:hint="eastAsia"/>
                  <w:sz w:val="24"/>
                </w:rPr>
                <w:t>科学出版社</w:t>
              </w:r>
            </w:hyperlink>
            <w:r>
              <w:rPr>
                <w:rFonts w:ascii="宋体" w:hAnsi="宋体" w:cs="仿宋_GB2312" w:hint="eastAsia"/>
                <w:sz w:val="24"/>
              </w:rPr>
              <w:t>，2008年.</w:t>
            </w:r>
          </w:p>
          <w:p w:rsidR="00CF6877" w:rsidRDefault="00CF6877" w:rsidP="003070C0">
            <w:pPr>
              <w:widowControl/>
              <w:spacing w:line="288" w:lineRule="auto"/>
              <w:jc w:val="left"/>
              <w:rPr>
                <w:rFonts w:ascii="宋体" w:hAnsi="宋体"/>
                <w:kern w:val="0"/>
                <w:sz w:val="24"/>
              </w:rPr>
            </w:pPr>
            <w:r>
              <w:rPr>
                <w:rFonts w:ascii="宋体" w:hAnsi="宋体" w:cs="仿宋_GB2312" w:hint="eastAsia"/>
                <w:sz w:val="24"/>
              </w:rPr>
              <w:t xml:space="preserve">[4] </w:t>
            </w:r>
            <w:hyperlink r:id="rId15" w:tgtFrame="_blank" w:history="1">
              <w:r>
                <w:rPr>
                  <w:rFonts w:ascii="宋体" w:hAnsi="宋体" w:cs="仿宋_GB2312" w:hint="eastAsia"/>
                  <w:sz w:val="24"/>
                </w:rPr>
                <w:t>康晓平</w:t>
              </w:r>
            </w:hyperlink>
            <w:r>
              <w:rPr>
                <w:rFonts w:ascii="宋体" w:hAnsi="宋体" w:cs="仿宋_GB2312" w:hint="eastAsia"/>
                <w:sz w:val="24"/>
              </w:rPr>
              <w:t>. 实用卫生统计学（第2版）（卫管）. 北京：北京大学医学出版社，2010年.</w:t>
            </w:r>
          </w:p>
        </w:tc>
      </w:tr>
    </w:tbl>
    <w:p w:rsidR="00CF6877" w:rsidRDefault="00CF6877" w:rsidP="00CF6877">
      <w:pPr>
        <w:widowControl/>
        <w:spacing w:line="288" w:lineRule="auto"/>
        <w:rPr>
          <w:rFonts w:ascii="宋体" w:hAnsi="宋体" w:cs="黑体"/>
          <w:sz w:val="24"/>
        </w:rPr>
      </w:pPr>
    </w:p>
    <w:p w:rsidR="00CF6877" w:rsidRDefault="00CF6877" w:rsidP="00CF6877">
      <w:pPr>
        <w:widowControl/>
        <w:spacing w:line="288" w:lineRule="auto"/>
        <w:rPr>
          <w:rFonts w:ascii="宋体" w:hAnsi="宋体" w:cs="黑体"/>
          <w:sz w:val="24"/>
        </w:rPr>
      </w:pPr>
      <w:r>
        <w:rPr>
          <w:rFonts w:ascii="宋体" w:hAnsi="宋体" w:cs="黑体" w:hint="eastAsia"/>
          <w:sz w:val="24"/>
        </w:rPr>
        <w:t>课程代码：12040406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559"/>
        <w:gridCol w:w="992"/>
        <w:gridCol w:w="1066"/>
        <w:gridCol w:w="931"/>
        <w:gridCol w:w="1320"/>
      </w:tblGrid>
      <w:tr w:rsidR="00CF6877" w:rsidTr="003070C0">
        <w:tc>
          <w:tcPr>
            <w:tcW w:w="2660"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课程名称</w:t>
            </w:r>
          </w:p>
        </w:tc>
        <w:tc>
          <w:tcPr>
            <w:tcW w:w="1559"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课程类别</w:t>
            </w:r>
          </w:p>
        </w:tc>
        <w:tc>
          <w:tcPr>
            <w:tcW w:w="992"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总学时</w:t>
            </w:r>
          </w:p>
        </w:tc>
        <w:tc>
          <w:tcPr>
            <w:tcW w:w="1066"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周学时</w:t>
            </w:r>
          </w:p>
        </w:tc>
        <w:tc>
          <w:tcPr>
            <w:tcW w:w="931"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学分</w:t>
            </w:r>
          </w:p>
        </w:tc>
        <w:tc>
          <w:tcPr>
            <w:tcW w:w="1320" w:type="dxa"/>
            <w:vAlign w:val="center"/>
          </w:tcPr>
          <w:p w:rsidR="00CF6877" w:rsidRDefault="00CF6877" w:rsidP="003070C0">
            <w:pPr>
              <w:widowControl/>
              <w:spacing w:line="288" w:lineRule="auto"/>
              <w:jc w:val="center"/>
              <w:rPr>
                <w:rFonts w:ascii="宋体" w:hAnsi="宋体" w:cs="黑体"/>
                <w:sz w:val="24"/>
              </w:rPr>
            </w:pPr>
            <w:r>
              <w:rPr>
                <w:rFonts w:ascii="宋体" w:hAnsi="宋体" w:cs="黑体"/>
                <w:sz w:val="24"/>
              </w:rPr>
              <w:t>开课学期</w:t>
            </w:r>
          </w:p>
        </w:tc>
      </w:tr>
      <w:tr w:rsidR="00CF6877" w:rsidTr="003070C0">
        <w:tc>
          <w:tcPr>
            <w:tcW w:w="2660" w:type="dxa"/>
            <w:vAlign w:val="center"/>
          </w:tcPr>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医学社会科学研究方法</w:t>
            </w:r>
          </w:p>
        </w:tc>
        <w:tc>
          <w:tcPr>
            <w:tcW w:w="1559" w:type="dxa"/>
            <w:vAlign w:val="center"/>
          </w:tcPr>
          <w:p w:rsidR="00CF6877" w:rsidRDefault="00CF6877" w:rsidP="003070C0">
            <w:pPr>
              <w:widowControl/>
              <w:spacing w:line="288" w:lineRule="auto"/>
              <w:jc w:val="left"/>
              <w:rPr>
                <w:rFonts w:ascii="宋体" w:hAnsi="宋体" w:cs="仿宋_GB2312"/>
                <w:sz w:val="24"/>
              </w:rPr>
            </w:pPr>
            <w:r>
              <w:rPr>
                <w:rFonts w:ascii="宋体" w:hAnsi="宋体" w:cs="仿宋_GB2312"/>
                <w:sz w:val="24"/>
              </w:rPr>
              <w:t>学位专业课</w:t>
            </w:r>
          </w:p>
        </w:tc>
        <w:tc>
          <w:tcPr>
            <w:tcW w:w="992"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sz w:val="24"/>
              </w:rPr>
              <w:t>54</w:t>
            </w:r>
          </w:p>
        </w:tc>
        <w:tc>
          <w:tcPr>
            <w:tcW w:w="1066"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sz w:val="24"/>
              </w:rPr>
              <w:t>3</w:t>
            </w:r>
          </w:p>
        </w:tc>
        <w:tc>
          <w:tcPr>
            <w:tcW w:w="931"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sz w:val="24"/>
              </w:rPr>
              <w:t>3</w:t>
            </w:r>
          </w:p>
        </w:tc>
        <w:tc>
          <w:tcPr>
            <w:tcW w:w="1320" w:type="dxa"/>
            <w:vAlign w:val="center"/>
          </w:tcPr>
          <w:p w:rsidR="00CF6877" w:rsidRDefault="00CF6877" w:rsidP="003070C0">
            <w:pPr>
              <w:widowControl/>
              <w:spacing w:line="288" w:lineRule="auto"/>
              <w:jc w:val="center"/>
              <w:rPr>
                <w:rFonts w:ascii="宋体" w:hAnsi="宋体" w:cs="仿宋_GB2312"/>
                <w:sz w:val="24"/>
              </w:rPr>
            </w:pPr>
            <w:r>
              <w:rPr>
                <w:rFonts w:ascii="宋体" w:hAnsi="宋体" w:cs="仿宋_GB2312" w:hint="eastAsia"/>
                <w:sz w:val="24"/>
              </w:rPr>
              <w:t>2</w:t>
            </w:r>
          </w:p>
        </w:tc>
      </w:tr>
      <w:tr w:rsidR="00CF6877" w:rsidTr="003070C0">
        <w:tc>
          <w:tcPr>
            <w:tcW w:w="8528" w:type="dxa"/>
            <w:gridSpan w:val="6"/>
            <w:vAlign w:val="center"/>
          </w:tcPr>
          <w:p w:rsidR="00CF6877" w:rsidRDefault="00CF6877" w:rsidP="003070C0">
            <w:pPr>
              <w:widowControl/>
              <w:spacing w:line="288" w:lineRule="auto"/>
              <w:jc w:val="center"/>
              <w:rPr>
                <w:rFonts w:ascii="宋体" w:hAnsi="宋体"/>
                <w:sz w:val="24"/>
              </w:rPr>
            </w:pPr>
            <w:r>
              <w:rPr>
                <w:rFonts w:ascii="宋体" w:hAnsi="宋体" w:cs="黑体"/>
                <w:sz w:val="24"/>
              </w:rPr>
              <w:t>课程开设的目的、基本要求、主要内容</w:t>
            </w:r>
          </w:p>
        </w:tc>
      </w:tr>
      <w:tr w:rsidR="00CF6877" w:rsidTr="003070C0">
        <w:tc>
          <w:tcPr>
            <w:tcW w:w="8528" w:type="dxa"/>
            <w:gridSpan w:val="6"/>
          </w:tcPr>
          <w:p w:rsidR="00CF6877" w:rsidRDefault="00CF6877" w:rsidP="003070C0">
            <w:pPr>
              <w:widowControl/>
              <w:spacing w:line="288" w:lineRule="auto"/>
              <w:jc w:val="left"/>
              <w:rPr>
                <w:rFonts w:ascii="宋体" w:hAnsi="宋体"/>
                <w:sz w:val="24"/>
              </w:rPr>
            </w:pPr>
            <w:r>
              <w:rPr>
                <w:rFonts w:ascii="宋体" w:hAnsi="宋体" w:cs="仿宋_GB2312" w:hint="eastAsia"/>
                <w:sz w:val="24"/>
              </w:rPr>
              <w:t>医学社会科学研究方法主要讲授三篇21章。第一篇是基础篇，包括绪论、社会科学研究方法体系与范式、医学社会科学研究的过程、医学社会科学研究的设计、医学社会现象测量及指标、医学社会科学成果应用；第二篇是常用方法篇，介绍了资料收集方法、社会调查方法、社会调查技术、资料整理、常用定性资料分析方法、社会调查资料的统计分析、常用综合评价方法；第三篇是专题篇，分别论述了卫生服务研究方法、健康危险因素评价方法、生命质量评价方法、临床经济评价方法、卫生政策分析方法、医院质量管理评价方法、卫生项目评价和医学心理评估方法。 教学目的是使学生掌握科学研究方法，并运用于论文开题、现场调研及论文撰写。</w:t>
            </w:r>
          </w:p>
        </w:tc>
      </w:tr>
      <w:tr w:rsidR="00CF6877" w:rsidTr="003070C0">
        <w:tc>
          <w:tcPr>
            <w:tcW w:w="8528" w:type="dxa"/>
            <w:gridSpan w:val="6"/>
          </w:tcPr>
          <w:p w:rsidR="00CF6877" w:rsidRDefault="00CF6877" w:rsidP="003070C0">
            <w:pPr>
              <w:widowControl/>
              <w:spacing w:line="288" w:lineRule="auto"/>
              <w:jc w:val="center"/>
              <w:rPr>
                <w:rFonts w:ascii="宋体" w:hAnsi="宋体"/>
                <w:sz w:val="24"/>
              </w:rPr>
            </w:pPr>
            <w:r>
              <w:rPr>
                <w:rFonts w:ascii="宋体" w:hAnsi="宋体" w:cs="黑体"/>
                <w:sz w:val="24"/>
              </w:rPr>
              <w:t>主要参考书目</w:t>
            </w:r>
          </w:p>
        </w:tc>
      </w:tr>
      <w:tr w:rsidR="00CF6877" w:rsidTr="003070C0">
        <w:tc>
          <w:tcPr>
            <w:tcW w:w="8528" w:type="dxa"/>
            <w:gridSpan w:val="6"/>
          </w:tcPr>
          <w:p w:rsidR="00CF6877" w:rsidRDefault="00CF6877" w:rsidP="003070C0">
            <w:pPr>
              <w:widowControl/>
              <w:spacing w:line="288" w:lineRule="auto"/>
              <w:jc w:val="left"/>
              <w:rPr>
                <w:rFonts w:ascii="宋体" w:hAnsi="宋体" w:cs="仿宋_GB2312"/>
                <w:sz w:val="24"/>
              </w:rPr>
            </w:pPr>
            <w:r>
              <w:rPr>
                <w:rFonts w:ascii="宋体" w:hAnsi="宋体" w:cs="仿宋_GB2312" w:hint="eastAsia"/>
                <w:sz w:val="24"/>
              </w:rPr>
              <w:t>[1] 方鹏骞. 医学社会科学研究方法（协编教材）. 北京：人民卫生出版社, 2010年.</w:t>
            </w:r>
          </w:p>
          <w:p w:rsidR="00CF6877" w:rsidRDefault="00CF6877" w:rsidP="003070C0">
            <w:pPr>
              <w:widowControl/>
              <w:spacing w:line="288" w:lineRule="auto"/>
              <w:jc w:val="left"/>
              <w:rPr>
                <w:rFonts w:ascii="宋体" w:hAnsi="宋体"/>
                <w:kern w:val="0"/>
                <w:sz w:val="24"/>
              </w:rPr>
            </w:pPr>
            <w:r>
              <w:rPr>
                <w:rFonts w:ascii="宋体" w:hAnsi="宋体" w:cs="仿宋_GB2312" w:hint="eastAsia"/>
                <w:sz w:val="24"/>
              </w:rPr>
              <w:t>[2] 叶冬青. 医学社会科学研究方法. 北京：中国科学技术大学出版社, 2011年.</w:t>
            </w:r>
          </w:p>
        </w:tc>
      </w:tr>
    </w:tbl>
    <w:p w:rsidR="004B6F45" w:rsidRDefault="004B6F45">
      <w:bookmarkStart w:id="4" w:name="_GoBack"/>
      <w:bookmarkEnd w:id="4"/>
    </w:p>
    <w:sectPr w:rsidR="004B6F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7A4" w:rsidRDefault="009767A4" w:rsidP="00CF6877">
      <w:r>
        <w:separator/>
      </w:r>
    </w:p>
  </w:endnote>
  <w:endnote w:type="continuationSeparator" w:id="0">
    <w:p w:rsidR="009767A4" w:rsidRDefault="009767A4" w:rsidP="00CF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7A4" w:rsidRDefault="009767A4" w:rsidP="00CF6877">
      <w:r>
        <w:separator/>
      </w:r>
    </w:p>
  </w:footnote>
  <w:footnote w:type="continuationSeparator" w:id="0">
    <w:p w:rsidR="009767A4" w:rsidRDefault="009767A4" w:rsidP="00CF6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0B"/>
    <w:rsid w:val="0003740B"/>
    <w:rsid w:val="004B6F45"/>
    <w:rsid w:val="009767A4"/>
    <w:rsid w:val="00CF6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D9FB79-FF87-47D0-98FC-12335E68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877"/>
    <w:pPr>
      <w:widowControl w:val="0"/>
      <w:jc w:val="both"/>
    </w:pPr>
    <w:rPr>
      <w:rFonts w:ascii="Times New Roman" w:eastAsia="宋体" w:hAnsi="Times New Roman" w:cs="Times New Roman"/>
      <w:szCs w:val="24"/>
    </w:rPr>
  </w:style>
  <w:style w:type="paragraph" w:styleId="1">
    <w:name w:val="heading 1"/>
    <w:basedOn w:val="a"/>
    <w:next w:val="a"/>
    <w:link w:val="10"/>
    <w:qFormat/>
    <w:rsid w:val="00CF6877"/>
    <w:pPr>
      <w:keepNext/>
      <w:keepLines/>
      <w:spacing w:before="340" w:after="330" w:line="578" w:lineRule="auto"/>
      <w:jc w:val="center"/>
      <w:outlineLvl w:val="0"/>
    </w:pPr>
    <w:rPr>
      <w:b/>
      <w:bCs/>
      <w:kern w:val="44"/>
      <w:sz w:val="32"/>
      <w:szCs w:val="44"/>
    </w:rPr>
  </w:style>
  <w:style w:type="paragraph" w:styleId="2">
    <w:name w:val="heading 2"/>
    <w:basedOn w:val="a"/>
    <w:next w:val="a"/>
    <w:link w:val="20"/>
    <w:qFormat/>
    <w:rsid w:val="00CF6877"/>
    <w:pPr>
      <w:keepNext/>
      <w:keepLines/>
      <w:spacing w:before="260" w:after="260" w:line="416" w:lineRule="auto"/>
      <w:jc w:val="center"/>
      <w:outlineLvl w:val="1"/>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8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6877"/>
    <w:rPr>
      <w:sz w:val="18"/>
      <w:szCs w:val="18"/>
    </w:rPr>
  </w:style>
  <w:style w:type="paragraph" w:styleId="a5">
    <w:name w:val="footer"/>
    <w:basedOn w:val="a"/>
    <w:link w:val="a6"/>
    <w:uiPriority w:val="99"/>
    <w:unhideWhenUsed/>
    <w:rsid w:val="00CF68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6877"/>
    <w:rPr>
      <w:sz w:val="18"/>
      <w:szCs w:val="18"/>
    </w:rPr>
  </w:style>
  <w:style w:type="character" w:customStyle="1" w:styleId="10">
    <w:name w:val="标题 1 字符"/>
    <w:basedOn w:val="a0"/>
    <w:link w:val="1"/>
    <w:rsid w:val="00CF6877"/>
    <w:rPr>
      <w:rFonts w:ascii="Times New Roman" w:eastAsia="宋体" w:hAnsi="Times New Roman" w:cs="Times New Roman"/>
      <w:b/>
      <w:bCs/>
      <w:kern w:val="44"/>
      <w:sz w:val="32"/>
      <w:szCs w:val="44"/>
    </w:rPr>
  </w:style>
  <w:style w:type="character" w:customStyle="1" w:styleId="20">
    <w:name w:val="标题 2 字符"/>
    <w:basedOn w:val="a0"/>
    <w:link w:val="2"/>
    <w:rsid w:val="00CF6877"/>
    <w:rPr>
      <w:rFonts w:ascii="Arial" w:eastAsia="宋体" w:hAnsi="Arial" w:cs="Times New Roman"/>
      <w:b/>
      <w:bCs/>
      <w:sz w:val="32"/>
      <w:szCs w:val="32"/>
    </w:rPr>
  </w:style>
  <w:style w:type="paragraph" w:customStyle="1" w:styleId="21">
    <w:name w:val="样式2"/>
    <w:basedOn w:val="a"/>
    <w:qFormat/>
    <w:rsid w:val="00CF6877"/>
    <w:pPr>
      <w:widowControl/>
      <w:tabs>
        <w:tab w:val="left" w:pos="180"/>
      </w:tabs>
      <w:spacing w:line="440" w:lineRule="exact"/>
      <w:ind w:firstLineChars="200" w:firstLine="480"/>
    </w:pPr>
    <w:rPr>
      <w:rFonts w:hAnsi="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wanfangdata.com.cn/NSTLJournal/N2007EPST0000354.aspx" TargetMode="External"/><Relationship Id="rId13" Type="http://schemas.openxmlformats.org/officeDocument/2006/relationships/hyperlink" Target="http://search.dangdang.com/book/search_pub.php?category=01&amp;key2=%B8%DF%B8%E8&amp;order=sort_xtime_desc" TargetMode="External"/><Relationship Id="rId3" Type="http://schemas.openxmlformats.org/officeDocument/2006/relationships/webSettings" Target="webSettings.xml"/><Relationship Id="rId7" Type="http://schemas.openxmlformats.org/officeDocument/2006/relationships/hyperlink" Target="http://med.wanfangdata.com.cn/NSTLJournal/N2007EPST0000188.aspx" TargetMode="External"/><Relationship Id="rId12" Type="http://schemas.openxmlformats.org/officeDocument/2006/relationships/hyperlink" Target="http://search.dangdang.com/book/search_pub.php?category=01&amp;key2=%B6%A1%D4%AA%C1%D6&amp;order=sort_xtime_des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ed.wanfangdata.com.cn/NSTLJournal/N2007EPST0000045.aspx" TargetMode="External"/><Relationship Id="rId11" Type="http://schemas.openxmlformats.org/officeDocument/2006/relationships/hyperlink" Target="http://search.dangdang.com/book/search_pub.php?category=01&amp;key3=%C8%CB%C3%F1%CE%C0%C9%FA%B3%F6%B0%E6%C9%E7&amp;order=sort_xtime_desc" TargetMode="External"/><Relationship Id="rId5" Type="http://schemas.openxmlformats.org/officeDocument/2006/relationships/endnotes" Target="endnotes.xml"/><Relationship Id="rId15" Type="http://schemas.openxmlformats.org/officeDocument/2006/relationships/hyperlink" Target="http://search.dangdang.com/book/search_pub.php?category=01&amp;key2=%BF%B5%CF%FE%C6%BD&amp;order=sort_xtime_desc" TargetMode="External"/><Relationship Id="rId10" Type="http://schemas.openxmlformats.org/officeDocument/2006/relationships/hyperlink" Target="http://search.dangdang.com/book/search_pub.php?category=01&amp;key3=%C8%CB%C3%F1%CE%C0%C9%FA%B3%F6%B0%E6%C9%E7&amp;order=sort_xtime_desc" TargetMode="External"/><Relationship Id="rId4" Type="http://schemas.openxmlformats.org/officeDocument/2006/relationships/footnotes" Target="footnotes.xml"/><Relationship Id="rId9" Type="http://schemas.openxmlformats.org/officeDocument/2006/relationships/hyperlink" Target="http://www.gg1994.com/ProductList.do?Author=&#22885;&#21033;&#24343;.E.&#23041;&#24265;&#22982;&#26862;%5b&#32654;%5d" TargetMode="External"/><Relationship Id="rId14" Type="http://schemas.openxmlformats.org/officeDocument/2006/relationships/hyperlink" Target="http://search.dangdang.com/book/search_pub.php?category=01&amp;key3=%BF%C6%D1%A7%B3%F6%B0%E6%C9%E7&amp;order=sort_xtime_des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DannyChan</dc:creator>
  <cp:keywords/>
  <dc:description/>
  <cp:lastModifiedBy>DannyChan</cp:lastModifiedBy>
  <cp:revision>2</cp:revision>
  <dcterms:created xsi:type="dcterms:W3CDTF">2016-12-23T03:34:00Z</dcterms:created>
  <dcterms:modified xsi:type="dcterms:W3CDTF">2016-12-23T03:34:00Z</dcterms:modified>
</cp:coreProperties>
</file>